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1B0F" w:rsidRPr="00D25361" w:rsidRDefault="00D25361">
      <w:pPr>
        <w:jc w:val="center"/>
        <w:rPr>
          <w:rFonts w:ascii="MrEavesModOT" w:eastAsia="Arial" w:hAnsi="MrEavesModOT" w:cs="Arial"/>
          <w:color w:val="823794"/>
          <w:sz w:val="28"/>
          <w:szCs w:val="28"/>
        </w:rPr>
      </w:pPr>
      <w:r w:rsidRPr="00D25361">
        <w:rPr>
          <w:rFonts w:ascii="MrEavesModOT" w:eastAsia="Arial" w:hAnsi="MrEavesModOT" w:cs="Arial"/>
          <w:color w:val="823794"/>
          <w:sz w:val="28"/>
          <w:szCs w:val="28"/>
        </w:rPr>
        <w:t>Resources for Recruiting and Hiring a Diverse Workforce</w:t>
      </w:r>
    </w:p>
    <w:p w14:paraId="00000002" w14:textId="77777777" w:rsidR="00BE1B0F" w:rsidRPr="00D25361" w:rsidRDefault="00D25361">
      <w:pPr>
        <w:jc w:val="center"/>
        <w:rPr>
          <w:rFonts w:ascii="MrEavesModOT" w:eastAsia="Arial" w:hAnsi="MrEavesModOT" w:cs="Arial"/>
          <w:sz w:val="26"/>
          <w:szCs w:val="26"/>
        </w:rPr>
      </w:pPr>
      <w:r w:rsidRPr="00D25361">
        <w:rPr>
          <w:rFonts w:ascii="MrEavesModOT" w:eastAsia="Arial" w:hAnsi="MrEavesModOT" w:cs="Arial"/>
          <w:sz w:val="26"/>
          <w:szCs w:val="26"/>
        </w:rPr>
        <w:t>Prepared by the Pennsylvania Association of Nonprofit Organizations</w:t>
      </w:r>
    </w:p>
    <w:p w14:paraId="00000003" w14:textId="77777777" w:rsidR="00BE1B0F" w:rsidRPr="00D25361" w:rsidRDefault="00BE1B0F">
      <w:pPr>
        <w:jc w:val="center"/>
        <w:rPr>
          <w:rFonts w:ascii="MrEavesModOT" w:eastAsia="Arial" w:hAnsi="MrEavesModOT" w:cs="Arial"/>
          <w:sz w:val="26"/>
          <w:szCs w:val="26"/>
        </w:rPr>
      </w:pPr>
    </w:p>
    <w:p w14:paraId="00000004" w14:textId="77777777" w:rsidR="00BE1B0F" w:rsidRPr="00D25361" w:rsidRDefault="00D25361">
      <w:pPr>
        <w:spacing w:after="0" w:line="240" w:lineRule="auto"/>
        <w:rPr>
          <w:rFonts w:ascii="MrEavesModOT" w:eastAsia="Arial" w:hAnsi="MrEavesModOT" w:cs="Arial"/>
          <w:b/>
          <w:sz w:val="24"/>
          <w:szCs w:val="24"/>
        </w:rPr>
      </w:pPr>
      <w:r w:rsidRPr="00D25361">
        <w:rPr>
          <w:rFonts w:ascii="MrEavesModOT" w:eastAsia="Arial" w:hAnsi="MrEavesModOT" w:cs="Arial"/>
          <w:b/>
          <w:sz w:val="24"/>
          <w:szCs w:val="24"/>
        </w:rPr>
        <w:t>National Contacts:</w:t>
      </w:r>
    </w:p>
    <w:p w14:paraId="00000005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5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>National Diversity Council</w:t>
        </w:r>
      </w:hyperlink>
    </w:p>
    <w:p w14:paraId="00000006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6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>Pennsylvania Diversity Council</w:t>
        </w:r>
      </w:hyperlink>
    </w:p>
    <w:p w14:paraId="00000007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7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>Pennsylvanian Diversity Coalition</w:t>
        </w:r>
      </w:hyperlink>
    </w:p>
    <w:p w14:paraId="00000008" w14:textId="77777777" w:rsidR="00BE1B0F" w:rsidRPr="00D25361" w:rsidRDefault="00BE1B0F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</w:p>
    <w:p w14:paraId="00000009" w14:textId="77777777" w:rsidR="00BE1B0F" w:rsidRPr="00D25361" w:rsidRDefault="00D25361">
      <w:pPr>
        <w:spacing w:after="0" w:line="240" w:lineRule="auto"/>
        <w:rPr>
          <w:rFonts w:ascii="MrEavesModOT" w:eastAsia="Arial" w:hAnsi="MrEavesModOT" w:cs="Arial"/>
          <w:b/>
          <w:sz w:val="24"/>
          <w:szCs w:val="24"/>
        </w:rPr>
      </w:pPr>
      <w:r w:rsidRPr="00D25361">
        <w:rPr>
          <w:rFonts w:ascii="MrEavesModOT" w:eastAsia="Arial" w:hAnsi="MrEavesModOT" w:cs="Arial"/>
          <w:b/>
          <w:sz w:val="24"/>
          <w:szCs w:val="24"/>
        </w:rPr>
        <w:t xml:space="preserve">Guides: </w:t>
      </w:r>
    </w:p>
    <w:p w14:paraId="0000000A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8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Diversity Recruitment Resources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 by the </w:t>
      </w:r>
      <w:hyperlink r:id="rId9" w:anchor=":~:text=Established%20in%20January%202005%2C%20the,justice%20in%20Pennsylvania's%20court%20system.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Equal Opportunity and Diversity Committee at Pennsylvania Interbranch Commission for Gender, Racial, and Ethnic Fairness</w:t>
        </w:r>
      </w:hyperlink>
    </w:p>
    <w:p w14:paraId="0000000B" w14:textId="77777777" w:rsidR="00BE1B0F" w:rsidRPr="00D25361" w:rsidRDefault="00D25361">
      <w:pPr>
        <w:numPr>
          <w:ilvl w:val="0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r w:rsidRPr="00D25361">
        <w:rPr>
          <w:rFonts w:ascii="MrEavesModOT" w:eastAsia="Arial" w:hAnsi="MrEavesModOT" w:cs="Arial"/>
          <w:sz w:val="24"/>
          <w:szCs w:val="24"/>
        </w:rPr>
        <w:t>Target sources where diverse candidates congregate</w:t>
      </w:r>
    </w:p>
    <w:p w14:paraId="0000000C" w14:textId="77777777" w:rsidR="00BE1B0F" w:rsidRPr="00D25361" w:rsidRDefault="00D25361">
      <w:pPr>
        <w:numPr>
          <w:ilvl w:val="1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r w:rsidRPr="00D25361">
        <w:rPr>
          <w:rFonts w:ascii="MrEavesModOT" w:eastAsia="Arial" w:hAnsi="MrEavesModOT" w:cs="Arial"/>
          <w:sz w:val="24"/>
          <w:szCs w:val="24"/>
        </w:rPr>
        <w:t>Online and offline groups – will require some research of your geographical location and what groups are around (below are a few examples of what is out there):</w:t>
      </w:r>
    </w:p>
    <w:p w14:paraId="0000000D" w14:textId="77777777" w:rsidR="00BE1B0F" w:rsidRPr="00D25361" w:rsidRDefault="00AE2415">
      <w:pPr>
        <w:numPr>
          <w:ilvl w:val="2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0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Asian American Chamber of Commerce of Greater Philadelphia (AACCGP)</w:t>
        </w:r>
      </w:hyperlink>
    </w:p>
    <w:p w14:paraId="0000000E" w14:textId="77777777" w:rsidR="00BE1B0F" w:rsidRPr="00D25361" w:rsidRDefault="00AE2415">
      <w:pPr>
        <w:numPr>
          <w:ilvl w:val="2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1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African American Chamber of Commerce of Central PA</w:t>
        </w:r>
      </w:hyperlink>
    </w:p>
    <w:p w14:paraId="0000000F" w14:textId="77777777" w:rsidR="00BE1B0F" w:rsidRPr="00D25361" w:rsidRDefault="00AE2415">
      <w:pPr>
        <w:numPr>
          <w:ilvl w:val="2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2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Greater Philadelphia Hispanic Chamber of Commerce</w:t>
        </w:r>
      </w:hyperlink>
    </w:p>
    <w:p w14:paraId="00000010" w14:textId="77777777" w:rsidR="00BE1B0F" w:rsidRPr="00D25361" w:rsidRDefault="00AE2415">
      <w:pPr>
        <w:numPr>
          <w:ilvl w:val="2"/>
          <w:numId w:val="2"/>
        </w:num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3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Keystone Business Alliance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 | </w:t>
      </w:r>
      <w:hyperlink r:id="rId14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Job Bo</w:t>
        </w:r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a</w:t>
        </w:r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rd</w:t>
        </w:r>
      </w:hyperlink>
    </w:p>
    <w:p w14:paraId="00000011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5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12 Ways to Recruit for a Diverse Workforce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 by </w:t>
      </w:r>
      <w:hyperlink r:id="rId16">
        <w:proofErr w:type="spellStart"/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recruitee</w:t>
        </w:r>
        <w:proofErr w:type="spellEnd"/>
      </w:hyperlink>
    </w:p>
    <w:p w14:paraId="00000012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7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 xml:space="preserve">Diversity, Equity, and Inclusion 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by </w:t>
      </w:r>
      <w:hyperlink r:id="rId18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 xml:space="preserve">Center for Nonprofit Excellence </w:t>
        </w:r>
      </w:hyperlink>
    </w:p>
    <w:p w14:paraId="00000013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19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A Diverse Workforce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 by </w:t>
      </w:r>
      <w:hyperlink r:id="rId20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Penn State</w:t>
        </w:r>
      </w:hyperlink>
    </w:p>
    <w:p w14:paraId="00000014" w14:textId="77777777" w:rsidR="00BE1B0F" w:rsidRPr="00D25361" w:rsidRDefault="00AE2415">
      <w:pPr>
        <w:spacing w:after="0" w:line="240" w:lineRule="auto"/>
        <w:rPr>
          <w:rFonts w:ascii="MrEavesModOT" w:eastAsia="Arial" w:hAnsi="MrEavesModOT" w:cs="Arial"/>
          <w:sz w:val="24"/>
          <w:szCs w:val="24"/>
        </w:rPr>
      </w:pPr>
      <w:hyperlink r:id="rId21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 xml:space="preserve">Recruiting for Diversity </w:t>
        </w:r>
      </w:hyperlink>
      <w:r w:rsidR="00D25361" w:rsidRPr="00D25361">
        <w:rPr>
          <w:rFonts w:ascii="MrEavesModOT" w:eastAsia="Arial" w:hAnsi="MrEavesModOT" w:cs="Arial"/>
          <w:sz w:val="24"/>
          <w:szCs w:val="24"/>
        </w:rPr>
        <w:t xml:space="preserve">by </w:t>
      </w:r>
      <w:hyperlink r:id="rId22">
        <w:r w:rsidR="00D25361" w:rsidRPr="00D25361">
          <w:rPr>
            <w:rFonts w:ascii="MrEavesModOT" w:eastAsia="Arial" w:hAnsi="MrEavesModOT" w:cs="Arial"/>
            <w:color w:val="1155CC"/>
            <w:sz w:val="24"/>
            <w:szCs w:val="24"/>
            <w:u w:val="single"/>
          </w:rPr>
          <w:t xml:space="preserve">Harvard University </w:t>
        </w:r>
      </w:hyperlink>
    </w:p>
    <w:p w14:paraId="00000015" w14:textId="77777777" w:rsidR="00BE1B0F" w:rsidRPr="00D25361" w:rsidRDefault="00BE1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rEavesModOT" w:eastAsia="Arial" w:hAnsi="MrEavesModOT" w:cs="Arial"/>
          <w:color w:val="000000"/>
          <w:sz w:val="24"/>
          <w:szCs w:val="24"/>
        </w:rPr>
      </w:pPr>
    </w:p>
    <w:p w14:paraId="00000016" w14:textId="77777777" w:rsidR="00BE1B0F" w:rsidRPr="00D25361" w:rsidRDefault="00D25361">
      <w:pPr>
        <w:spacing w:after="0" w:line="240" w:lineRule="auto"/>
        <w:rPr>
          <w:rFonts w:ascii="MrEavesModOT" w:eastAsia="Arial" w:hAnsi="MrEavesModOT" w:cs="Arial"/>
          <w:b/>
          <w:sz w:val="24"/>
          <w:szCs w:val="24"/>
        </w:rPr>
      </w:pPr>
      <w:r w:rsidRPr="00D25361">
        <w:rPr>
          <w:rFonts w:ascii="MrEavesModOT" w:eastAsia="Arial" w:hAnsi="MrEavesModOT" w:cs="Arial"/>
          <w:b/>
          <w:sz w:val="24"/>
          <w:szCs w:val="24"/>
        </w:rPr>
        <w:t>Post job opportunities on historically black universities websites:</w:t>
      </w:r>
    </w:p>
    <w:p w14:paraId="00000017" w14:textId="77777777" w:rsidR="00BE1B0F" w:rsidRPr="00D25361" w:rsidRDefault="00AE2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hyperlink r:id="rId23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Lincoln University</w:t>
        </w:r>
      </w:hyperlink>
    </w:p>
    <w:p w14:paraId="00000018" w14:textId="77777777" w:rsidR="00BE1B0F" w:rsidRPr="00D25361" w:rsidRDefault="00AE2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hyperlink r:id="rId24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Cheyney University of Pennsylvania</w:t>
        </w:r>
      </w:hyperlink>
    </w:p>
    <w:p w14:paraId="00000019" w14:textId="77777777" w:rsidR="00BE1B0F" w:rsidRPr="00D25361" w:rsidRDefault="00BE1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rEavesModOT" w:eastAsia="Arial" w:hAnsi="MrEavesModOT" w:cs="Arial"/>
          <w:sz w:val="24"/>
          <w:szCs w:val="24"/>
        </w:rPr>
      </w:pPr>
    </w:p>
    <w:p w14:paraId="0000001A" w14:textId="77777777" w:rsidR="00BE1B0F" w:rsidRPr="00D25361" w:rsidRDefault="00D25361">
      <w:pPr>
        <w:spacing w:after="0" w:line="240" w:lineRule="auto"/>
        <w:rPr>
          <w:rFonts w:ascii="MrEavesModOT" w:eastAsia="Arial" w:hAnsi="MrEavesModOT" w:cs="Arial"/>
          <w:b/>
          <w:sz w:val="24"/>
          <w:szCs w:val="24"/>
        </w:rPr>
      </w:pPr>
      <w:r w:rsidRPr="00D25361">
        <w:rPr>
          <w:rFonts w:ascii="MrEavesModOT" w:eastAsia="Arial" w:hAnsi="MrEavesModOT" w:cs="Arial"/>
          <w:b/>
          <w:sz w:val="24"/>
          <w:szCs w:val="24"/>
        </w:rPr>
        <w:t>Post job listing on a job board website specifically designed to promote diversity:</w:t>
      </w:r>
    </w:p>
    <w:p w14:paraId="0000001B" w14:textId="67F11338" w:rsidR="00BE1B0F" w:rsidRPr="00AE2415" w:rsidRDefault="00AE2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hyperlink r:id="rId25">
        <w:r w:rsidR="00D25361" w:rsidRPr="00D25361">
          <w:rPr>
            <w:rFonts w:ascii="MrEavesModOT" w:eastAsia="Arial" w:hAnsi="MrEavesModOT" w:cs="Arial"/>
            <w:color w:val="0563C1"/>
            <w:sz w:val="24"/>
            <w:szCs w:val="24"/>
            <w:u w:val="single"/>
          </w:rPr>
          <w:t>DiversityWorking.com</w:t>
        </w:r>
      </w:hyperlink>
    </w:p>
    <w:p w14:paraId="267B488D" w14:textId="1C7C639C" w:rsidR="00AE2415" w:rsidRPr="00AE2415" w:rsidRDefault="00AE2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4F81BD" w:themeColor="accent1"/>
          <w:sz w:val="24"/>
          <w:szCs w:val="24"/>
        </w:rPr>
      </w:pPr>
      <w:hyperlink r:id="rId26" w:history="1">
        <w:r w:rsidRPr="00AE2415">
          <w:rPr>
            <w:rStyle w:val="Hyperlink"/>
            <w:rFonts w:ascii="MrEavesModOT" w:eastAsia="Arial" w:hAnsi="MrEavesModOT" w:cs="Arial"/>
            <w:color w:val="4F81BD" w:themeColor="accent1"/>
            <w:sz w:val="24"/>
            <w:szCs w:val="24"/>
          </w:rPr>
          <w:t>Keystone Business Alliance Job Board</w:t>
        </w:r>
      </w:hyperlink>
    </w:p>
    <w:p w14:paraId="0000001C" w14:textId="77777777" w:rsidR="00BE1B0F" w:rsidRPr="00D25361" w:rsidRDefault="00BE1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rEavesModOT" w:eastAsia="Arial" w:hAnsi="MrEavesModOT" w:cs="Arial"/>
          <w:sz w:val="24"/>
          <w:szCs w:val="24"/>
        </w:rPr>
      </w:pPr>
    </w:p>
    <w:p w14:paraId="0000001D" w14:textId="77777777" w:rsidR="00BE1B0F" w:rsidRPr="00D25361" w:rsidRDefault="00D25361">
      <w:pPr>
        <w:spacing w:after="0" w:line="240" w:lineRule="auto"/>
        <w:rPr>
          <w:rFonts w:ascii="MrEavesModOT" w:eastAsia="Arial" w:hAnsi="MrEavesModOT" w:cs="Arial"/>
          <w:b/>
          <w:sz w:val="24"/>
          <w:szCs w:val="24"/>
        </w:rPr>
      </w:pPr>
      <w:r w:rsidRPr="00D25361">
        <w:rPr>
          <w:rFonts w:ascii="MrEavesModOT" w:eastAsia="Arial" w:hAnsi="MrEavesModOT" w:cs="Arial"/>
          <w:b/>
          <w:sz w:val="24"/>
          <w:szCs w:val="24"/>
        </w:rPr>
        <w:t>Tips</w:t>
      </w:r>
    </w:p>
    <w:p w14:paraId="0000001E" w14:textId="77777777" w:rsidR="00BE1B0F" w:rsidRPr="00D25361" w:rsidRDefault="00D2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r w:rsidRPr="00D25361">
        <w:rPr>
          <w:rFonts w:ascii="MrEavesModOT" w:eastAsia="Arial" w:hAnsi="MrEavesModOT" w:cs="Arial"/>
          <w:color w:val="000000"/>
          <w:sz w:val="24"/>
          <w:szCs w:val="24"/>
        </w:rPr>
        <w:t>Develop a hiring strategy to make your workforce resemble the community you operate in.</w:t>
      </w:r>
    </w:p>
    <w:p w14:paraId="0000001F" w14:textId="77777777" w:rsidR="00BE1B0F" w:rsidRPr="00D25361" w:rsidRDefault="00D2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r w:rsidRPr="00D25361">
        <w:rPr>
          <w:rFonts w:ascii="MrEavesModOT" w:eastAsia="Arial" w:hAnsi="MrEavesModOT" w:cs="Arial"/>
          <w:color w:val="000000"/>
          <w:sz w:val="24"/>
          <w:szCs w:val="24"/>
        </w:rPr>
        <w:t>Ask existing employees for referrals.</w:t>
      </w:r>
    </w:p>
    <w:p w14:paraId="00000020" w14:textId="77777777" w:rsidR="00BE1B0F" w:rsidRPr="00D25361" w:rsidRDefault="00D2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r w:rsidRPr="00D25361">
        <w:rPr>
          <w:rFonts w:ascii="MrEavesModOT" w:eastAsia="Arial" w:hAnsi="MrEavesModOT" w:cs="Arial"/>
          <w:color w:val="000000"/>
          <w:sz w:val="24"/>
          <w:szCs w:val="24"/>
        </w:rPr>
        <w:t>Talk to community organizations to help find candidates.</w:t>
      </w:r>
    </w:p>
    <w:p w14:paraId="00000021" w14:textId="77777777" w:rsidR="00BE1B0F" w:rsidRPr="00D25361" w:rsidRDefault="00D2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rEavesModOT" w:eastAsia="Arial" w:hAnsi="MrEavesModOT" w:cs="Arial"/>
          <w:color w:val="000000"/>
          <w:sz w:val="24"/>
          <w:szCs w:val="24"/>
        </w:rPr>
      </w:pPr>
      <w:r w:rsidRPr="00D25361">
        <w:rPr>
          <w:rFonts w:ascii="MrEavesModOT" w:eastAsia="Arial" w:hAnsi="MrEavesModOT" w:cs="Arial"/>
          <w:color w:val="000000"/>
          <w:sz w:val="24"/>
          <w:szCs w:val="24"/>
        </w:rPr>
        <w:t>Provide diversity training in your workplace.</w:t>
      </w:r>
    </w:p>
    <w:sectPr w:rsidR="00BE1B0F" w:rsidRPr="00D253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227CD"/>
    <w:multiLevelType w:val="multilevel"/>
    <w:tmpl w:val="461E3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94543"/>
    <w:multiLevelType w:val="multilevel"/>
    <w:tmpl w:val="A6A0F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116F5F"/>
    <w:multiLevelType w:val="multilevel"/>
    <w:tmpl w:val="A5006D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0F"/>
    <w:rsid w:val="00AE2415"/>
    <w:rsid w:val="00BE1B0F"/>
    <w:rsid w:val="00D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6936"/>
  <w15:docId w15:val="{0D3C2E09-909C-44EE-96F2-268E9DF3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24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-interbranchcommission.com/_pdfs/InterbranchDiversityResourceGuide.pdf" TargetMode="External"/><Relationship Id="rId13" Type="http://schemas.openxmlformats.org/officeDocument/2006/relationships/hyperlink" Target="http://www.cpglcc.org/" TargetMode="External"/><Relationship Id="rId18" Type="http://schemas.openxmlformats.org/officeDocument/2006/relationships/hyperlink" Target="https://www.centerfornonprofitexcellence.org/" TargetMode="External"/><Relationship Id="rId26" Type="http://schemas.openxmlformats.org/officeDocument/2006/relationships/hyperlink" Target="http://www.cpglcc.org/Job-Post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fas.harvard.edu/files/fas-hr/files/recruiting_for_diversity_9.17.13_0.pdf" TargetMode="External"/><Relationship Id="rId7" Type="http://schemas.openxmlformats.org/officeDocument/2006/relationships/hyperlink" Target="https://thepadc.org/" TargetMode="External"/><Relationship Id="rId12" Type="http://schemas.openxmlformats.org/officeDocument/2006/relationships/hyperlink" Target="https://www.philahispanicchamber.org/" TargetMode="External"/><Relationship Id="rId17" Type="http://schemas.openxmlformats.org/officeDocument/2006/relationships/hyperlink" Target="https://www.centerfornonprofitexcellence.org/resources/diversity-equity-inclusion" TargetMode="External"/><Relationship Id="rId25" Type="http://schemas.openxmlformats.org/officeDocument/2006/relationships/hyperlink" Target="https://www.diversitywork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ruitee.com/" TargetMode="External"/><Relationship Id="rId20" Type="http://schemas.openxmlformats.org/officeDocument/2006/relationships/hyperlink" Target="https://www.ps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diversitycouncil.org/" TargetMode="External"/><Relationship Id="rId11" Type="http://schemas.openxmlformats.org/officeDocument/2006/relationships/hyperlink" Target="http://aacccp.org/?fbclid=IwAR0a3lQKwj8QrMiC0v14_61sOc20Kr_GeRm18V4nYlQRGflUMYF0rgGBxTY" TargetMode="External"/><Relationship Id="rId24" Type="http://schemas.openxmlformats.org/officeDocument/2006/relationships/hyperlink" Target="https://cheyney.edu/for-alumni/" TargetMode="External"/><Relationship Id="rId5" Type="http://schemas.openxmlformats.org/officeDocument/2006/relationships/hyperlink" Target="http://www.nationaldiversitycouncil.org/" TargetMode="External"/><Relationship Id="rId15" Type="http://schemas.openxmlformats.org/officeDocument/2006/relationships/hyperlink" Target="https://blog.recruitee.com/diversity-recruiting-strategy/" TargetMode="External"/><Relationship Id="rId23" Type="http://schemas.openxmlformats.org/officeDocument/2006/relationships/hyperlink" Target="https://www.lincoln.edu/alumni-frien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philadelphia.org/organizations/asian-american-chamber-commerce" TargetMode="External"/><Relationship Id="rId19" Type="http://schemas.openxmlformats.org/officeDocument/2006/relationships/hyperlink" Target="https://www.psu.edu/dept/aaoffice/pdf/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-interbranchcommission.com/" TargetMode="External"/><Relationship Id="rId14" Type="http://schemas.openxmlformats.org/officeDocument/2006/relationships/hyperlink" Target="http://www.cpglcc.org/Job-Postings" TargetMode="External"/><Relationship Id="rId22" Type="http://schemas.openxmlformats.org/officeDocument/2006/relationships/hyperlink" Target="https://www.harvard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Colsher</cp:lastModifiedBy>
  <cp:revision>4</cp:revision>
  <dcterms:created xsi:type="dcterms:W3CDTF">2020-06-22T18:32:00Z</dcterms:created>
  <dcterms:modified xsi:type="dcterms:W3CDTF">2020-06-23T15:01:00Z</dcterms:modified>
</cp:coreProperties>
</file>