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261C" w14:textId="77777777" w:rsidR="00E04F68" w:rsidRDefault="004E159B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4E795C3" wp14:editId="036938B4">
            <wp:simplePos x="0" y="0"/>
            <wp:positionH relativeFrom="page">
              <wp:posOffset>0</wp:posOffset>
            </wp:positionH>
            <wp:positionV relativeFrom="page">
              <wp:posOffset>9335133</wp:posOffset>
            </wp:positionV>
            <wp:extent cx="7766276" cy="5279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52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EF77D" w14:textId="59D0D5D7" w:rsidR="00E04F68" w:rsidRPr="004E159B" w:rsidRDefault="004E159B" w:rsidP="004E159B">
      <w:pPr>
        <w:spacing w:before="96"/>
        <w:ind w:left="4854" w:right="5349"/>
        <w:jc w:val="center"/>
        <w:rPr>
          <w:rFonts w:ascii="MrEavesModOT" w:hAnsi="MrEavesModOT"/>
          <w:sz w:val="20"/>
          <w:szCs w:val="20"/>
        </w:rPr>
      </w:pPr>
      <w:r w:rsidRPr="004E159B">
        <w:rPr>
          <w:rFonts w:ascii="MrEavesModOT" w:hAnsi="MrEavesModOT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76B10337" wp14:editId="7FD54D29">
            <wp:simplePos x="0" y="0"/>
            <wp:positionH relativeFrom="page">
              <wp:posOffset>500656</wp:posOffset>
            </wp:positionH>
            <wp:positionV relativeFrom="paragraph">
              <wp:posOffset>-106039</wp:posOffset>
            </wp:positionV>
            <wp:extent cx="2246847" cy="585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847" cy="5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E159B">
        <w:rPr>
          <w:rFonts w:ascii="MrEavesModOT" w:hAnsi="MrEavesModOT"/>
          <w:color w:val="858585"/>
          <w:w w:val="105"/>
          <w:sz w:val="20"/>
          <w:szCs w:val="20"/>
        </w:rPr>
        <w:t>Pennsy</w:t>
      </w:r>
      <w:r w:rsidRPr="004E159B">
        <w:rPr>
          <w:rFonts w:ascii="MrEavesModOT" w:hAnsi="MrEavesModOT"/>
          <w:color w:val="A1A1A1"/>
          <w:w w:val="105"/>
          <w:sz w:val="20"/>
          <w:szCs w:val="20"/>
        </w:rPr>
        <w:t>l</w:t>
      </w:r>
      <w:r w:rsidRPr="004E159B">
        <w:rPr>
          <w:rFonts w:ascii="MrEavesModOT" w:hAnsi="MrEavesModOT"/>
          <w:color w:val="858585"/>
          <w:w w:val="105"/>
          <w:sz w:val="20"/>
          <w:szCs w:val="20"/>
        </w:rPr>
        <w:t>vania  Association</w:t>
      </w:r>
      <w:proofErr w:type="gramEnd"/>
      <w:r w:rsidRPr="004E159B">
        <w:rPr>
          <w:rFonts w:ascii="MrEavesModOT" w:hAnsi="MrEavesModOT"/>
          <w:color w:val="858585"/>
          <w:w w:val="105"/>
          <w:sz w:val="20"/>
          <w:szCs w:val="20"/>
        </w:rPr>
        <w:t xml:space="preserve"> </w:t>
      </w:r>
      <w:r>
        <w:rPr>
          <w:rFonts w:ascii="MrEavesModOT" w:hAnsi="MrEavesModOT"/>
          <w:color w:val="858585"/>
          <w:w w:val="105"/>
          <w:sz w:val="20"/>
          <w:szCs w:val="20"/>
        </w:rPr>
        <w:t xml:space="preserve">of </w:t>
      </w:r>
      <w:r w:rsidRPr="004E159B">
        <w:rPr>
          <w:rFonts w:ascii="MrEavesModOT" w:hAnsi="MrEavesModOT"/>
          <w:color w:val="858585"/>
          <w:w w:val="105"/>
          <w:sz w:val="20"/>
          <w:szCs w:val="20"/>
        </w:rPr>
        <w:t xml:space="preserve">Nonprofit </w:t>
      </w:r>
      <w:proofErr w:type="spellStart"/>
      <w:r w:rsidRPr="004E159B">
        <w:rPr>
          <w:rFonts w:ascii="MrEavesModOT" w:hAnsi="MrEavesModOT"/>
          <w:color w:val="858585"/>
          <w:w w:val="105"/>
          <w:sz w:val="20"/>
          <w:szCs w:val="20"/>
        </w:rPr>
        <w:t>Organizatons</w:t>
      </w:r>
      <w:proofErr w:type="spellEnd"/>
    </w:p>
    <w:p w14:paraId="5B693367" w14:textId="77777777" w:rsidR="00E04F68" w:rsidRPr="004E159B" w:rsidRDefault="00E04F68">
      <w:pPr>
        <w:pStyle w:val="BodyText"/>
        <w:rPr>
          <w:rFonts w:ascii="MrEavesModOT" w:hAnsi="MrEavesModOT"/>
          <w:sz w:val="20"/>
          <w:szCs w:val="20"/>
        </w:rPr>
      </w:pPr>
    </w:p>
    <w:p w14:paraId="6DE5CAB6" w14:textId="30A22A42" w:rsidR="00E04F68" w:rsidRPr="00F67D07" w:rsidRDefault="004E159B">
      <w:pPr>
        <w:pStyle w:val="BodyText"/>
        <w:spacing w:before="112"/>
        <w:ind w:left="732"/>
        <w:rPr>
          <w:rFonts w:ascii="MrEavesModOT" w:hAnsi="MrEavesModOT"/>
          <w:sz w:val="24"/>
          <w:szCs w:val="24"/>
        </w:rPr>
      </w:pPr>
      <w:r w:rsidRPr="00F67D07">
        <w:rPr>
          <w:rFonts w:ascii="MrEavesModOT" w:hAnsi="MrEavesModOT"/>
          <w:w w:val="110"/>
          <w:sz w:val="24"/>
          <w:szCs w:val="24"/>
        </w:rPr>
        <w:t xml:space="preserve">4801 Lindle Road, Harrisburg, PA </w:t>
      </w:r>
      <w:r w:rsidRPr="00F67D07">
        <w:rPr>
          <w:rFonts w:ascii="MrEavesModOT" w:hAnsi="MrEavesModOT"/>
          <w:sz w:val="24"/>
          <w:szCs w:val="24"/>
        </w:rPr>
        <w:t xml:space="preserve">17111 I </w:t>
      </w:r>
      <w:r w:rsidRPr="00F67D07">
        <w:rPr>
          <w:rFonts w:ascii="MrEavesModOT" w:hAnsi="MrEavesModOT"/>
          <w:w w:val="110"/>
          <w:sz w:val="24"/>
          <w:szCs w:val="24"/>
        </w:rPr>
        <w:t xml:space="preserve">717.236.8584 </w:t>
      </w:r>
      <w:r w:rsidRPr="00F67D07">
        <w:rPr>
          <w:rFonts w:ascii="MrEavesModOT" w:hAnsi="MrEavesModOT"/>
          <w:sz w:val="24"/>
          <w:szCs w:val="24"/>
        </w:rPr>
        <w:t xml:space="preserve">I </w:t>
      </w:r>
      <w:hyperlink r:id="rId7">
        <w:r w:rsidRPr="00F67D07">
          <w:rPr>
            <w:rFonts w:ascii="MrEavesModOT" w:hAnsi="MrEavesModOT"/>
            <w:w w:val="110"/>
            <w:sz w:val="24"/>
            <w:szCs w:val="24"/>
          </w:rPr>
          <w:t>www.pano.org</w:t>
        </w:r>
      </w:hyperlink>
    </w:p>
    <w:p w14:paraId="239E8F38" w14:textId="77777777" w:rsidR="00E04F68" w:rsidRPr="00F67D07" w:rsidRDefault="00E04F68">
      <w:pPr>
        <w:pStyle w:val="BodyText"/>
        <w:rPr>
          <w:rFonts w:ascii="MrEavesModOT" w:hAnsi="MrEavesModOT"/>
          <w:sz w:val="24"/>
          <w:szCs w:val="24"/>
        </w:rPr>
      </w:pPr>
    </w:p>
    <w:p w14:paraId="14E92ECA" w14:textId="77777777" w:rsidR="00E04F68" w:rsidRPr="00F67D07" w:rsidRDefault="004E159B" w:rsidP="004E159B">
      <w:pPr>
        <w:spacing w:before="217"/>
        <w:jc w:val="center"/>
        <w:rPr>
          <w:rFonts w:ascii="MrEavesModOT" w:hAnsi="MrEavesModOT"/>
          <w:b/>
          <w:sz w:val="28"/>
          <w:szCs w:val="28"/>
        </w:rPr>
      </w:pPr>
      <w:r w:rsidRPr="00F67D07">
        <w:rPr>
          <w:rFonts w:ascii="MrEavesModOT" w:hAnsi="MrEavesModOT"/>
          <w:b/>
          <w:color w:val="31BAA5"/>
          <w:w w:val="120"/>
          <w:sz w:val="28"/>
          <w:szCs w:val="28"/>
        </w:rPr>
        <w:t>Standards for Excellence Accreditation and Basics Starter Kit</w:t>
      </w:r>
    </w:p>
    <w:p w14:paraId="50B4ADE2" w14:textId="77777777" w:rsidR="00E04F68" w:rsidRPr="00F67D07" w:rsidRDefault="00E04F68">
      <w:pPr>
        <w:pStyle w:val="BodyText"/>
        <w:spacing w:before="4"/>
        <w:rPr>
          <w:rFonts w:ascii="MrEavesModOT" w:hAnsi="MrEavesModOT"/>
          <w:b/>
          <w:sz w:val="22"/>
        </w:rPr>
      </w:pPr>
    </w:p>
    <w:p w14:paraId="3E7FA146" w14:textId="52BE8CBB" w:rsidR="00E04F68" w:rsidRPr="001F6953" w:rsidRDefault="004E159B">
      <w:pPr>
        <w:pStyle w:val="BodyText"/>
        <w:spacing w:line="321" w:lineRule="auto"/>
        <w:ind w:left="729" w:right="897" w:hanging="4"/>
        <w:rPr>
          <w:rFonts w:ascii="MrEavesModOT" w:hAnsi="MrEavesModOT"/>
          <w:sz w:val="26"/>
          <w:szCs w:val="26"/>
        </w:rPr>
      </w:pPr>
      <w:r w:rsidRPr="001F6953">
        <w:rPr>
          <w:rFonts w:ascii="MrEavesModOT" w:hAnsi="MrEavesModOT"/>
          <w:w w:val="115"/>
          <w:sz w:val="26"/>
          <w:szCs w:val="26"/>
        </w:rPr>
        <w:t xml:space="preserve">Thanks for your interest in Standards for Excellence Accreditation and/or Standards Basics! This starter kit provides you with instructions for getting started and organizing the process. Please know </w:t>
      </w:r>
      <w:r w:rsidRPr="001F6953">
        <w:rPr>
          <w:rFonts w:ascii="MrEavesModOT" w:hAnsi="MrEavesModOT"/>
          <w:w w:val="105"/>
          <w:sz w:val="26"/>
          <w:szCs w:val="26"/>
        </w:rPr>
        <w:t xml:space="preserve">if </w:t>
      </w:r>
      <w:r w:rsidRPr="001F6953">
        <w:rPr>
          <w:rFonts w:ascii="MrEavesModOT" w:hAnsi="MrEavesModOT"/>
          <w:w w:val="115"/>
          <w:sz w:val="26"/>
          <w:szCs w:val="26"/>
        </w:rPr>
        <w:t xml:space="preserve">you have questions - PANO staff are only an email or phone call away. If you spend more than two minutes figuring something out, </w:t>
      </w:r>
      <w:proofErr w:type="gramStart"/>
      <w:r w:rsidRPr="001F6953">
        <w:rPr>
          <w:rFonts w:ascii="MrEavesModOT" w:hAnsi="MrEavesModOT"/>
          <w:w w:val="115"/>
          <w:sz w:val="26"/>
          <w:szCs w:val="26"/>
        </w:rPr>
        <w:t>contact  us</w:t>
      </w:r>
      <w:proofErr w:type="gramEnd"/>
      <w:r w:rsidRPr="001F6953">
        <w:rPr>
          <w:rFonts w:ascii="MrEavesModOT" w:hAnsi="MrEavesModOT"/>
          <w:w w:val="115"/>
          <w:sz w:val="26"/>
          <w:szCs w:val="26"/>
        </w:rPr>
        <w:t xml:space="preserve"> and we can hopefully save you time. Please feel free to share this kit with others that may be working on the</w:t>
      </w:r>
      <w:r w:rsidRPr="001F6953">
        <w:rPr>
          <w:rFonts w:ascii="MrEavesModOT" w:hAnsi="MrEavesModOT"/>
          <w:spacing w:val="-13"/>
          <w:w w:val="115"/>
          <w:sz w:val="26"/>
          <w:szCs w:val="26"/>
        </w:rPr>
        <w:t xml:space="preserve"> </w:t>
      </w:r>
      <w:r w:rsidRPr="001F6953">
        <w:rPr>
          <w:rFonts w:ascii="MrEavesModOT" w:hAnsi="MrEavesModOT"/>
          <w:w w:val="115"/>
          <w:sz w:val="26"/>
          <w:szCs w:val="26"/>
        </w:rPr>
        <w:t>process.</w:t>
      </w:r>
    </w:p>
    <w:p w14:paraId="56C47343" w14:textId="7B9F4DEC" w:rsidR="00E04F68" w:rsidRPr="001F6953" w:rsidRDefault="004E159B">
      <w:pPr>
        <w:pStyle w:val="BodyText"/>
        <w:spacing w:before="168"/>
        <w:ind w:left="737"/>
        <w:rPr>
          <w:rFonts w:ascii="MrEavesModOT" w:hAnsi="MrEavesModOT"/>
          <w:sz w:val="26"/>
          <w:szCs w:val="26"/>
        </w:rPr>
      </w:pPr>
      <w:proofErr w:type="gramStart"/>
      <w:r w:rsidRPr="001F6953">
        <w:rPr>
          <w:rFonts w:ascii="MrEavesModOT" w:hAnsi="MrEavesModOT"/>
          <w:w w:val="110"/>
          <w:sz w:val="26"/>
          <w:szCs w:val="26"/>
        </w:rPr>
        <w:t>Materials :</w:t>
      </w:r>
      <w:proofErr w:type="gramEnd"/>
    </w:p>
    <w:p w14:paraId="4986A483" w14:textId="77777777" w:rsidR="00E04F68" w:rsidRPr="001F6953" w:rsidRDefault="00E04F68">
      <w:pPr>
        <w:pStyle w:val="BodyText"/>
        <w:spacing w:before="3"/>
        <w:rPr>
          <w:rFonts w:ascii="MrEavesModOT" w:hAnsi="MrEavesModOT"/>
          <w:sz w:val="26"/>
          <w:szCs w:val="26"/>
        </w:rPr>
      </w:pPr>
    </w:p>
    <w:p w14:paraId="4D6200E4" w14:textId="77777777" w:rsidR="00E04F68" w:rsidRPr="001F6953" w:rsidRDefault="00AA7EDF">
      <w:pPr>
        <w:pStyle w:val="ListParagraph"/>
        <w:numPr>
          <w:ilvl w:val="0"/>
          <w:numId w:val="1"/>
        </w:numPr>
        <w:tabs>
          <w:tab w:val="left" w:pos="1445"/>
          <w:tab w:val="left" w:pos="1446"/>
        </w:tabs>
        <w:rPr>
          <w:rFonts w:ascii="MrEavesModOT" w:hAnsi="MrEavesModOT"/>
          <w:sz w:val="26"/>
          <w:szCs w:val="26"/>
        </w:rPr>
      </w:pPr>
      <w:hyperlink r:id="rId8"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Summary of St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e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ps to</w:t>
        </w:r>
        <w:r w:rsidR="004E159B" w:rsidRPr="001F6953">
          <w:rPr>
            <w:rFonts w:ascii="MrEavesModOT" w:hAnsi="MrEavesModOT"/>
            <w:color w:val="0562C1"/>
            <w:spacing w:val="25"/>
            <w:w w:val="120"/>
            <w:sz w:val="26"/>
            <w:szCs w:val="26"/>
            <w:u w:val="thick" w:color="0562C1"/>
          </w:rPr>
          <w:t xml:space="preserve"> 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Accreditation</w:t>
        </w:r>
      </w:hyperlink>
    </w:p>
    <w:p w14:paraId="43C919B9" w14:textId="77777777" w:rsidR="00E04F68" w:rsidRPr="001F6953" w:rsidRDefault="00AA7EDF">
      <w:pPr>
        <w:pStyle w:val="ListParagraph"/>
        <w:numPr>
          <w:ilvl w:val="0"/>
          <w:numId w:val="1"/>
        </w:numPr>
        <w:tabs>
          <w:tab w:val="left" w:pos="1446"/>
        </w:tabs>
        <w:spacing w:before="53" w:line="302" w:lineRule="auto"/>
        <w:ind w:left="1443" w:right="848" w:hanging="351"/>
        <w:rPr>
          <w:rFonts w:ascii="MrEavesModOT" w:hAnsi="MrEavesModOT"/>
          <w:sz w:val="26"/>
          <w:szCs w:val="26"/>
        </w:rPr>
      </w:pPr>
      <w:hyperlink r:id="rId9"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Self-Assessmen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</w:rPr>
          <w:t>t</w:t>
        </w:r>
        <w:r w:rsidR="004E159B" w:rsidRPr="001F6953">
          <w:rPr>
            <w:rFonts w:ascii="MrEavesModOT" w:hAnsi="MrEavesModOT"/>
            <w:color w:val="0562C1"/>
            <w:spacing w:val="-29"/>
            <w:w w:val="120"/>
            <w:sz w:val="26"/>
            <w:szCs w:val="26"/>
          </w:rPr>
          <w:t xml:space="preserve"> </w:t>
        </w:r>
        <w:r w:rsidR="004E159B" w:rsidRPr="001F6953">
          <w:rPr>
            <w:rFonts w:ascii="MrEavesModOT" w:hAnsi="MrEavesModOT"/>
            <w:color w:val="0562C1"/>
            <w:spacing w:val="6"/>
            <w:w w:val="120"/>
            <w:sz w:val="26"/>
            <w:szCs w:val="26"/>
            <w:u w:val="thick" w:color="000000"/>
          </w:rPr>
          <w:t>Che</w:t>
        </w:r>
        <w:r w:rsidR="004E159B" w:rsidRPr="001F6953">
          <w:rPr>
            <w:rFonts w:ascii="MrEavesModOT" w:hAnsi="MrEavesModOT"/>
            <w:color w:val="0562C1"/>
            <w:spacing w:val="-29"/>
            <w:w w:val="120"/>
            <w:sz w:val="26"/>
            <w:szCs w:val="26"/>
            <w:u w:val="thick" w:color="000000"/>
          </w:rPr>
          <w:t xml:space="preserve"> 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00000"/>
          </w:rPr>
          <w:t>ck</w:t>
        </w:r>
        <w:r w:rsidR="004E159B" w:rsidRPr="001F6953">
          <w:rPr>
            <w:rFonts w:ascii="MrEavesModOT" w:hAnsi="MrEavesModOT"/>
            <w:color w:val="0562C1"/>
            <w:spacing w:val="-40"/>
            <w:w w:val="120"/>
            <w:sz w:val="26"/>
            <w:szCs w:val="26"/>
            <w:u w:val="thick" w:color="000000"/>
          </w:rPr>
          <w:t xml:space="preserve"> </w:t>
        </w:r>
        <w:r w:rsidR="004E159B" w:rsidRPr="001F6953">
          <w:rPr>
            <w:rFonts w:ascii="MrEavesModOT" w:hAnsi="MrEavesModOT"/>
            <w:color w:val="0562C1"/>
            <w:w w:val="95"/>
            <w:sz w:val="26"/>
            <w:szCs w:val="26"/>
            <w:u w:val="thick" w:color="000000"/>
          </w:rPr>
          <w:t>list</w:t>
        </w:r>
      </w:hyperlink>
      <w:r w:rsidR="004E159B" w:rsidRPr="001F6953">
        <w:rPr>
          <w:rFonts w:ascii="MrEavesModOT" w:hAnsi="MrEavesModOT"/>
          <w:spacing w:val="2"/>
          <w:w w:val="9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95"/>
          <w:sz w:val="26"/>
          <w:szCs w:val="26"/>
          <w:u w:val="thick"/>
        </w:rPr>
        <w:t>-</w:t>
      </w:r>
      <w:r w:rsidR="004E159B" w:rsidRPr="001F6953">
        <w:rPr>
          <w:rFonts w:ascii="MrEavesModOT" w:hAnsi="MrEavesModOT"/>
          <w:spacing w:val="31"/>
          <w:w w:val="9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this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is</w:t>
      </w:r>
      <w:r w:rsidR="004E159B" w:rsidRPr="001F6953">
        <w:rPr>
          <w:rFonts w:ascii="MrEavesModOT" w:hAnsi="MrEavesModOT"/>
          <w:spacing w:val="-25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a</w:t>
      </w:r>
      <w:r w:rsidR="004E159B" w:rsidRPr="001F6953">
        <w:rPr>
          <w:rFonts w:ascii="MrEavesModOT" w:hAnsi="MrEavesModOT"/>
          <w:spacing w:val="-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one</w:t>
      </w:r>
      <w:r w:rsidR="004E159B" w:rsidRPr="001F6953">
        <w:rPr>
          <w:rFonts w:ascii="MrEavesModOT" w:hAnsi="MrEavesModOT"/>
          <w:spacing w:val="12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on</w:t>
      </w:r>
      <w:r w:rsidR="004E159B" w:rsidRPr="001F6953">
        <w:rPr>
          <w:rFonts w:ascii="MrEavesModOT" w:hAnsi="MrEavesModOT"/>
          <w:spacing w:val="-2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one</w:t>
      </w:r>
      <w:r w:rsidR="004E159B" w:rsidRPr="001F6953">
        <w:rPr>
          <w:rFonts w:ascii="MrEavesModOT" w:hAnsi="MrEavesModOT"/>
          <w:spacing w:val="18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parallel</w:t>
      </w:r>
      <w:r w:rsidR="004E159B" w:rsidRPr="001F6953">
        <w:rPr>
          <w:rFonts w:ascii="MrEavesModOT" w:hAnsi="MrEavesModOT"/>
          <w:spacing w:val="-1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with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each</w:t>
      </w:r>
      <w:r w:rsidR="004E159B" w:rsidRPr="001F6953">
        <w:rPr>
          <w:rFonts w:ascii="MrEavesModOT" w:hAnsi="MrEavesModOT"/>
          <w:spacing w:val="-22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standard</w:t>
      </w:r>
      <w:r w:rsidR="004E159B" w:rsidRPr="001F6953">
        <w:rPr>
          <w:rFonts w:ascii="MrEavesModOT" w:hAnsi="MrEavesModOT"/>
          <w:spacing w:val="-1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in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the</w:t>
      </w:r>
      <w:r w:rsidR="004E159B" w:rsidRPr="001F6953">
        <w:rPr>
          <w:rFonts w:ascii="MrEavesModOT" w:hAnsi="MrEavesModOT"/>
          <w:spacing w:val="11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code.</w:t>
      </w:r>
      <w:r w:rsidR="004E159B" w:rsidRPr="001F6953">
        <w:rPr>
          <w:rFonts w:ascii="MrEavesModOT" w:hAnsi="MrEavesModOT"/>
          <w:spacing w:val="-25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We</w:t>
      </w:r>
      <w:r w:rsidR="004E159B" w:rsidRPr="001F6953">
        <w:rPr>
          <w:rFonts w:ascii="MrEavesModOT" w:hAnsi="MrEavesModOT"/>
          <w:spacing w:val="-2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have</w:t>
      </w:r>
      <w:r w:rsidR="004E159B" w:rsidRPr="001F6953">
        <w:rPr>
          <w:rFonts w:ascii="MrEavesModOT" w:hAnsi="MrEavesModOT"/>
          <w:spacing w:val="-2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a</w:t>
      </w:r>
      <w:r w:rsidR="004E159B" w:rsidRPr="001F6953">
        <w:rPr>
          <w:rFonts w:ascii="MrEavesModOT" w:hAnsi="MrEavesModOT"/>
          <w:spacing w:val="-16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version</w:t>
      </w:r>
      <w:r w:rsidR="004E159B" w:rsidRPr="001F6953">
        <w:rPr>
          <w:rFonts w:ascii="MrEavesModOT" w:hAnsi="MrEavesModOT"/>
          <w:spacing w:val="-1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of</w:t>
      </w:r>
      <w:r w:rsidR="004E159B" w:rsidRPr="001F6953">
        <w:rPr>
          <w:rFonts w:ascii="MrEavesModOT" w:hAnsi="MrEavesModOT"/>
          <w:spacing w:val="-1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this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in survey</w:t>
      </w:r>
      <w:r w:rsidR="004E159B" w:rsidRPr="001F6953">
        <w:rPr>
          <w:rFonts w:ascii="MrEavesModOT" w:hAnsi="MrEavesModOT"/>
          <w:spacing w:val="-16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monkey.</w:t>
      </w:r>
      <w:r w:rsidR="004E159B" w:rsidRPr="001F6953">
        <w:rPr>
          <w:rFonts w:ascii="MrEavesModOT" w:hAnsi="MrEavesModOT"/>
          <w:spacing w:val="-2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If</w:t>
      </w:r>
      <w:r w:rsidR="004E159B" w:rsidRPr="001F6953">
        <w:rPr>
          <w:rFonts w:ascii="MrEavesModOT" w:hAnsi="MrEavesModOT"/>
          <w:spacing w:val="-33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you</w:t>
      </w:r>
      <w:r w:rsidR="004E159B" w:rsidRPr="001F6953">
        <w:rPr>
          <w:rFonts w:ascii="MrEavesModOT" w:hAnsi="MrEavesModOT"/>
          <w:spacing w:val="-13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prefer</w:t>
      </w:r>
      <w:r w:rsidR="004E159B" w:rsidRPr="001F6953">
        <w:rPr>
          <w:rFonts w:ascii="MrEavesModOT" w:hAnsi="MrEavesModOT"/>
          <w:spacing w:val="-19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the</w:t>
      </w:r>
      <w:r w:rsidR="004E159B" w:rsidRPr="001F6953">
        <w:rPr>
          <w:rFonts w:ascii="MrEavesModOT" w:hAnsi="MrEavesModOT"/>
          <w:spacing w:val="-15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survey</w:t>
      </w:r>
      <w:r w:rsidR="004E159B" w:rsidRPr="001F6953">
        <w:rPr>
          <w:rFonts w:ascii="MrEavesModOT" w:hAnsi="MrEavesModOT"/>
          <w:spacing w:val="-18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monkey</w:t>
      </w:r>
      <w:r w:rsidR="004E159B" w:rsidRPr="001F6953">
        <w:rPr>
          <w:rFonts w:ascii="MrEavesModOT" w:hAnsi="MrEavesModOT"/>
          <w:spacing w:val="-3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format</w:t>
      </w:r>
      <w:r w:rsidR="004E159B" w:rsidRPr="001F6953">
        <w:rPr>
          <w:rFonts w:ascii="MrEavesModOT" w:hAnsi="MrEavesModOT"/>
          <w:spacing w:val="-2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to</w:t>
      </w:r>
      <w:r w:rsidR="004E159B" w:rsidRPr="001F6953">
        <w:rPr>
          <w:rFonts w:ascii="MrEavesModOT" w:hAnsi="MrEavesModOT"/>
          <w:spacing w:val="-21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have</w:t>
      </w:r>
      <w:r w:rsidR="004E159B" w:rsidRPr="001F6953">
        <w:rPr>
          <w:rFonts w:ascii="MrEavesModOT" w:hAnsi="MrEavesModOT"/>
          <w:spacing w:val="-18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multiple</w:t>
      </w:r>
      <w:r w:rsidR="004E159B" w:rsidRPr="001F6953">
        <w:rPr>
          <w:rFonts w:ascii="MrEavesModOT" w:hAnsi="MrEavesModOT"/>
          <w:spacing w:val="-1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users</w:t>
      </w:r>
      <w:r w:rsidR="004E159B" w:rsidRPr="001F6953">
        <w:rPr>
          <w:rFonts w:ascii="MrEavesModOT" w:hAnsi="MrEavesModOT"/>
          <w:spacing w:val="-23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complete</w:t>
      </w:r>
      <w:r w:rsidR="004E159B" w:rsidRPr="001F6953">
        <w:rPr>
          <w:rFonts w:ascii="MrEavesModOT" w:hAnsi="MrEavesModOT"/>
          <w:spacing w:val="-1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this,</w:t>
      </w:r>
      <w:r w:rsidR="004E159B" w:rsidRPr="001F6953">
        <w:rPr>
          <w:rFonts w:ascii="MrEavesModOT" w:hAnsi="MrEavesModOT"/>
          <w:spacing w:val="-20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check</w:t>
      </w:r>
      <w:r w:rsidR="004E159B" w:rsidRPr="001F6953">
        <w:rPr>
          <w:rFonts w:ascii="MrEavesModOT" w:hAnsi="MrEavesModOT"/>
          <w:spacing w:val="-24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with</w:t>
      </w:r>
      <w:r w:rsidR="004E159B" w:rsidRPr="001F6953">
        <w:rPr>
          <w:rFonts w:ascii="MrEavesModOT" w:hAnsi="MrEavesModOT"/>
          <w:spacing w:val="-23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Tish</w:t>
      </w:r>
      <w:r w:rsidR="004E159B" w:rsidRPr="001F6953">
        <w:rPr>
          <w:rFonts w:ascii="MrEavesModOT" w:hAnsi="MrEavesModOT"/>
          <w:spacing w:val="-12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Mogan</w:t>
      </w:r>
      <w:r w:rsidR="004E159B" w:rsidRPr="001F6953">
        <w:rPr>
          <w:rFonts w:ascii="MrEavesModOT" w:hAnsi="MrEavesModOT"/>
          <w:spacing w:val="-26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-</w:t>
      </w:r>
      <w:hyperlink r:id="rId10"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 xml:space="preserve"> tish@pano.org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</w:rPr>
          <w:t xml:space="preserve"> </w:t>
        </w:r>
      </w:hyperlink>
      <w:r w:rsidR="004E159B" w:rsidRPr="001F6953">
        <w:rPr>
          <w:rFonts w:ascii="MrEavesModOT" w:hAnsi="MrEavesModOT"/>
          <w:w w:val="120"/>
          <w:sz w:val="26"/>
          <w:szCs w:val="26"/>
        </w:rPr>
        <w:t>-for instructions that will allow PANO to transfer the</w:t>
      </w:r>
      <w:r w:rsidR="004E159B" w:rsidRPr="001F6953">
        <w:rPr>
          <w:rFonts w:ascii="MrEavesModOT" w:hAnsi="MrEavesModOT"/>
          <w:spacing w:val="18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20"/>
          <w:sz w:val="26"/>
          <w:szCs w:val="26"/>
        </w:rPr>
        <w:t>survey.</w:t>
      </w:r>
    </w:p>
    <w:p w14:paraId="14ECA175" w14:textId="77777777" w:rsidR="00E04F68" w:rsidRPr="001F6953" w:rsidRDefault="00AA7EDF">
      <w:pPr>
        <w:pStyle w:val="ListParagraph"/>
        <w:numPr>
          <w:ilvl w:val="0"/>
          <w:numId w:val="1"/>
        </w:numPr>
        <w:tabs>
          <w:tab w:val="left" w:pos="1451"/>
        </w:tabs>
        <w:spacing w:before="6" w:line="312" w:lineRule="auto"/>
        <w:ind w:left="1450" w:right="967" w:hanging="357"/>
        <w:rPr>
          <w:rFonts w:ascii="MrEavesModOT" w:hAnsi="MrEavesModOT"/>
          <w:sz w:val="26"/>
          <w:szCs w:val="26"/>
        </w:rPr>
      </w:pPr>
      <w:hyperlink r:id="rId11"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  <w:u w:val="thick" w:color="0562C1"/>
          </w:rPr>
          <w:t>Organizational Assessment and Planning Tool for Accreditation and Basics</w:t>
        </w:r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</w:rPr>
          <w:t xml:space="preserve"> </w:t>
        </w:r>
      </w:hyperlink>
      <w:r w:rsidR="004E159B" w:rsidRPr="001F6953">
        <w:rPr>
          <w:rFonts w:ascii="MrEavesModOT" w:hAnsi="MrEavesModOT"/>
          <w:w w:val="115"/>
          <w:sz w:val="26"/>
          <w:szCs w:val="26"/>
        </w:rPr>
        <w:t xml:space="preserve">- This is </w:t>
      </w:r>
      <w:proofErr w:type="gramStart"/>
      <w:r w:rsidR="004E159B" w:rsidRPr="001F6953">
        <w:rPr>
          <w:rFonts w:ascii="MrEavesModOT" w:hAnsi="MrEavesModOT"/>
          <w:w w:val="115"/>
          <w:sz w:val="26"/>
          <w:szCs w:val="26"/>
        </w:rPr>
        <w:t>a  detailed</w:t>
      </w:r>
      <w:proofErr w:type="gramEnd"/>
      <w:r w:rsidR="004E159B" w:rsidRPr="001F6953">
        <w:rPr>
          <w:rFonts w:ascii="MrEavesModOT" w:hAnsi="MrEavesModOT"/>
          <w:w w:val="115"/>
          <w:sz w:val="26"/>
          <w:szCs w:val="26"/>
        </w:rPr>
        <w:t xml:space="preserve"> assessment that is </w:t>
      </w:r>
      <w:r w:rsidR="004E159B" w:rsidRPr="001F6953">
        <w:rPr>
          <w:rFonts w:ascii="MrEavesModOT" w:hAnsi="MrEavesModOT"/>
          <w:spacing w:val="-31"/>
          <w:w w:val="115"/>
          <w:sz w:val="26"/>
          <w:szCs w:val="26"/>
        </w:rPr>
        <w:t xml:space="preserve">a  </w:t>
      </w:r>
      <w:r w:rsidR="004E159B" w:rsidRPr="001F6953">
        <w:rPr>
          <w:rFonts w:ascii="MrEavesModOT" w:hAnsi="MrEavesModOT"/>
          <w:w w:val="115"/>
          <w:sz w:val="26"/>
          <w:szCs w:val="26"/>
        </w:rPr>
        <w:t>one on one parallel with each criterion included in the</w:t>
      </w:r>
      <w:r w:rsidR="004E159B" w:rsidRPr="001F6953">
        <w:rPr>
          <w:rFonts w:ascii="MrEavesModOT" w:hAnsi="MrEavesModOT"/>
          <w:spacing w:val="37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>application.</w:t>
      </w:r>
    </w:p>
    <w:p w14:paraId="54FAB169" w14:textId="77777777" w:rsidR="00E04F68" w:rsidRPr="001F6953" w:rsidRDefault="00AA7EDF">
      <w:pPr>
        <w:pStyle w:val="ListParagraph"/>
        <w:numPr>
          <w:ilvl w:val="0"/>
          <w:numId w:val="1"/>
        </w:numPr>
        <w:tabs>
          <w:tab w:val="left" w:pos="1459"/>
        </w:tabs>
        <w:spacing w:line="312" w:lineRule="auto"/>
        <w:ind w:left="1450" w:right="1384" w:hanging="357"/>
        <w:rPr>
          <w:rFonts w:ascii="MrEavesModOT" w:hAnsi="MrEavesModOT"/>
          <w:sz w:val="26"/>
          <w:szCs w:val="26"/>
        </w:rPr>
      </w:pPr>
      <w:hyperlink r:id="rId12"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  <w:u w:val="thick" w:color="0562C1"/>
          </w:rPr>
          <w:t>Project Management Chart for Accreditation and Basics</w:t>
        </w:r>
        <w:r w:rsidR="004E159B" w:rsidRPr="001F6953">
          <w:rPr>
            <w:rFonts w:ascii="MrEavesModOT" w:hAnsi="MrEavesModOT"/>
            <w:color w:val="0562C1"/>
            <w:w w:val="120"/>
            <w:sz w:val="26"/>
            <w:szCs w:val="26"/>
          </w:rPr>
          <w:t xml:space="preserve"> </w:t>
        </w:r>
      </w:hyperlink>
      <w:r w:rsidR="004E159B" w:rsidRPr="001F6953">
        <w:rPr>
          <w:rFonts w:ascii="MrEavesModOT" w:hAnsi="MrEavesModOT"/>
          <w:w w:val="120"/>
          <w:sz w:val="26"/>
          <w:szCs w:val="26"/>
        </w:rPr>
        <w:t>along with a worksheet noting items that need</w:t>
      </w:r>
      <w:r w:rsidR="004E159B" w:rsidRPr="001F6953">
        <w:rPr>
          <w:rFonts w:ascii="MrEavesModOT" w:hAnsi="MrEavesModOT"/>
          <w:spacing w:val="-16"/>
          <w:w w:val="120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spacing w:val="-5"/>
          <w:w w:val="120"/>
          <w:sz w:val="26"/>
          <w:szCs w:val="26"/>
        </w:rPr>
        <w:t xml:space="preserve">board </w:t>
      </w:r>
      <w:r w:rsidR="004E159B" w:rsidRPr="001F6953">
        <w:rPr>
          <w:rFonts w:ascii="MrEavesModOT" w:hAnsi="MrEavesModOT"/>
          <w:w w:val="120"/>
          <w:sz w:val="26"/>
          <w:szCs w:val="26"/>
        </w:rPr>
        <w:t>approval.</w:t>
      </w:r>
    </w:p>
    <w:p w14:paraId="3074F3EB" w14:textId="77777777" w:rsidR="00E04F68" w:rsidRPr="001F6953" w:rsidRDefault="00AA7EDF">
      <w:pPr>
        <w:pStyle w:val="ListParagraph"/>
        <w:numPr>
          <w:ilvl w:val="0"/>
          <w:numId w:val="1"/>
        </w:numPr>
        <w:tabs>
          <w:tab w:val="left" w:pos="1458"/>
        </w:tabs>
        <w:spacing w:line="202" w:lineRule="exact"/>
        <w:ind w:left="1457" w:hanging="370"/>
        <w:rPr>
          <w:rFonts w:ascii="MrEavesModOT" w:hAnsi="MrEavesModOT"/>
          <w:sz w:val="26"/>
          <w:szCs w:val="26"/>
        </w:rPr>
      </w:pPr>
      <w:hyperlink r:id="rId13"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  <w:u w:val="thick" w:color="0562C1"/>
          </w:rPr>
          <w:t>Educational</w:t>
        </w:r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</w:rPr>
          <w:t xml:space="preserve"> </w:t>
        </w:r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  <w:u w:val="thick" w:color="0562C1"/>
          </w:rPr>
          <w:t>Resource Packets</w:t>
        </w:r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</w:rPr>
          <w:t xml:space="preserve"> </w:t>
        </w:r>
      </w:hyperlink>
      <w:r w:rsidR="004E159B" w:rsidRPr="001F6953">
        <w:rPr>
          <w:rFonts w:ascii="MrEavesModOT" w:hAnsi="MrEavesModOT"/>
          <w:w w:val="115"/>
          <w:sz w:val="26"/>
          <w:szCs w:val="26"/>
        </w:rPr>
        <w:t>- a summary of educational resource packets and their</w:t>
      </w:r>
      <w:r w:rsidR="004E159B" w:rsidRPr="001F6953">
        <w:rPr>
          <w:rFonts w:ascii="MrEavesModOT" w:hAnsi="MrEavesModOT"/>
          <w:spacing w:val="-23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>contents</w:t>
      </w:r>
    </w:p>
    <w:p w14:paraId="11BE51FF" w14:textId="77777777" w:rsidR="00E04F68" w:rsidRPr="001F6953" w:rsidRDefault="00AA7EDF">
      <w:pPr>
        <w:pStyle w:val="ListParagraph"/>
        <w:numPr>
          <w:ilvl w:val="0"/>
          <w:numId w:val="1"/>
        </w:numPr>
        <w:tabs>
          <w:tab w:val="left" w:pos="1446"/>
        </w:tabs>
        <w:spacing w:before="52"/>
        <w:ind w:hanging="352"/>
        <w:rPr>
          <w:rFonts w:ascii="MrEavesModOT" w:hAnsi="MrEavesModOT"/>
          <w:sz w:val="26"/>
          <w:szCs w:val="26"/>
        </w:rPr>
      </w:pPr>
      <w:hyperlink r:id="rId14"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  <w:u w:val="thick" w:color="0562C1"/>
          </w:rPr>
          <w:t>Accreditation and Basics Fee</w:t>
        </w:r>
        <w:r w:rsidR="004E159B" w:rsidRPr="001F6953">
          <w:rPr>
            <w:rFonts w:ascii="MrEavesModOT" w:hAnsi="MrEavesModOT"/>
            <w:color w:val="0562C1"/>
            <w:spacing w:val="-19"/>
            <w:w w:val="115"/>
            <w:sz w:val="26"/>
            <w:szCs w:val="26"/>
            <w:u w:val="thick" w:color="0562C1"/>
          </w:rPr>
          <w:t xml:space="preserve"> </w:t>
        </w:r>
        <w:r w:rsidR="004E159B" w:rsidRPr="001F6953">
          <w:rPr>
            <w:rFonts w:ascii="MrEavesModOT" w:hAnsi="MrEavesModOT"/>
            <w:color w:val="0562C1"/>
            <w:w w:val="115"/>
            <w:sz w:val="26"/>
            <w:szCs w:val="26"/>
            <w:u w:val="thick" w:color="0562C1"/>
          </w:rPr>
          <w:t>Schedule</w:t>
        </w:r>
      </w:hyperlink>
    </w:p>
    <w:p w14:paraId="4D5C4C06" w14:textId="12751162" w:rsidR="00E04F68" w:rsidRPr="001F6953" w:rsidRDefault="00457126">
      <w:pPr>
        <w:pStyle w:val="ListParagraph"/>
        <w:numPr>
          <w:ilvl w:val="0"/>
          <w:numId w:val="1"/>
        </w:numPr>
        <w:tabs>
          <w:tab w:val="left" w:pos="1446"/>
        </w:tabs>
        <w:spacing w:before="58" w:line="312" w:lineRule="auto"/>
        <w:ind w:left="1456" w:right="708" w:hanging="372"/>
        <w:rPr>
          <w:rFonts w:ascii="MrEavesModOT" w:hAnsi="MrEavesModOT"/>
          <w:sz w:val="26"/>
          <w:szCs w:val="26"/>
        </w:rPr>
      </w:pPr>
      <w:r w:rsidRPr="001F6953">
        <w:rPr>
          <w:rFonts w:ascii="MrEavesModOT" w:hAnsi="MrEavesModOT"/>
          <w:sz w:val="26"/>
          <w:szCs w:val="26"/>
        </w:rPr>
        <w:t xml:space="preserve">Online Application: We are in the process of transferring the online application process a new platform, WiseHive. We estimate that instructions will be ready by December 31, 2020. In the meantime, please compile your application materials and files in a folder on your computer. </w:t>
      </w:r>
    </w:p>
    <w:p w14:paraId="0E9323D4" w14:textId="7FD9C57F" w:rsidR="00E04F68" w:rsidRPr="001F6953" w:rsidRDefault="00AA7EDF">
      <w:pPr>
        <w:pStyle w:val="ListParagraph"/>
        <w:numPr>
          <w:ilvl w:val="0"/>
          <w:numId w:val="1"/>
        </w:numPr>
        <w:tabs>
          <w:tab w:val="left" w:pos="1459"/>
        </w:tabs>
        <w:spacing w:before="62" w:line="307" w:lineRule="auto"/>
        <w:ind w:left="1456" w:right="1419" w:hanging="368"/>
        <w:rPr>
          <w:rFonts w:ascii="MrEavesModOT" w:hAnsi="MrEavesModOT"/>
          <w:sz w:val="26"/>
          <w:szCs w:val="26"/>
        </w:rPr>
      </w:pPr>
      <w:hyperlink r:id="rId15" w:history="1">
        <w:r w:rsidR="004E159B" w:rsidRPr="001F6953">
          <w:rPr>
            <w:rStyle w:val="Hyperlink"/>
            <w:rFonts w:ascii="MrEavesModOT" w:hAnsi="MrEavesModOT"/>
            <w:w w:val="115"/>
            <w:sz w:val="26"/>
            <w:szCs w:val="26"/>
          </w:rPr>
          <w:t>Full accreditation Application Version 2.0</w:t>
        </w:r>
      </w:hyperlink>
      <w:r w:rsidR="004E159B" w:rsidRPr="001F6953">
        <w:rPr>
          <w:rFonts w:ascii="MrEavesModOT" w:hAnsi="MrEavesModOT"/>
          <w:color w:val="954F72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 xml:space="preserve">(Note: The actual application is completed in </w:t>
      </w:r>
      <w:r w:rsidR="00457126" w:rsidRPr="001F6953">
        <w:rPr>
          <w:rFonts w:ascii="MrEavesModOT" w:hAnsi="MrEavesModOT"/>
          <w:w w:val="115"/>
          <w:sz w:val="26"/>
          <w:szCs w:val="26"/>
        </w:rPr>
        <w:t>WiseHive</w:t>
      </w:r>
      <w:r w:rsidR="004E159B" w:rsidRPr="001F6953">
        <w:rPr>
          <w:rFonts w:ascii="MrEavesModOT" w:hAnsi="MrEavesModOT"/>
          <w:w w:val="115"/>
          <w:sz w:val="26"/>
          <w:szCs w:val="26"/>
        </w:rPr>
        <w:t>, this is for informational purposes</w:t>
      </w:r>
      <w:r w:rsidR="004E159B" w:rsidRPr="001F6953">
        <w:rPr>
          <w:rFonts w:ascii="MrEavesModOT" w:hAnsi="MrEavesModOT"/>
          <w:spacing w:val="-11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>only)</w:t>
      </w:r>
    </w:p>
    <w:p w14:paraId="3DD23928" w14:textId="3130FEF9" w:rsidR="00E04F68" w:rsidRPr="001F6953" w:rsidRDefault="00AA7EDF">
      <w:pPr>
        <w:pStyle w:val="ListParagraph"/>
        <w:numPr>
          <w:ilvl w:val="0"/>
          <w:numId w:val="1"/>
        </w:numPr>
        <w:tabs>
          <w:tab w:val="left" w:pos="1446"/>
        </w:tabs>
        <w:spacing w:before="4" w:line="307" w:lineRule="auto"/>
        <w:ind w:left="1456" w:right="1448" w:hanging="381"/>
        <w:rPr>
          <w:rFonts w:ascii="MrEavesModOT" w:hAnsi="MrEavesModOT"/>
          <w:sz w:val="26"/>
          <w:szCs w:val="26"/>
        </w:rPr>
      </w:pPr>
      <w:hyperlink r:id="rId16" w:history="1">
        <w:r w:rsidR="004E159B" w:rsidRPr="001F6953">
          <w:rPr>
            <w:rStyle w:val="Hyperlink"/>
            <w:rFonts w:ascii="MrEavesModOT" w:hAnsi="MrEavesModOT"/>
            <w:w w:val="115"/>
            <w:sz w:val="26"/>
            <w:szCs w:val="26"/>
          </w:rPr>
          <w:t>Standards Basics Application Version 2.0</w:t>
        </w:r>
      </w:hyperlink>
      <w:r w:rsidR="004E159B" w:rsidRPr="001F6953">
        <w:rPr>
          <w:rFonts w:ascii="MrEavesModOT" w:hAnsi="MrEavesModOT"/>
          <w:color w:val="0562C1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 xml:space="preserve">(Note: The actual application is completed in </w:t>
      </w:r>
      <w:r w:rsidR="00457126" w:rsidRPr="001F6953">
        <w:rPr>
          <w:rFonts w:ascii="MrEavesModOT" w:hAnsi="MrEavesModOT"/>
          <w:w w:val="115"/>
          <w:sz w:val="26"/>
          <w:szCs w:val="26"/>
        </w:rPr>
        <w:t>WiseHive</w:t>
      </w:r>
      <w:r w:rsidR="004E159B" w:rsidRPr="001F6953">
        <w:rPr>
          <w:rFonts w:ascii="MrEavesModOT" w:hAnsi="MrEavesModOT"/>
          <w:w w:val="115"/>
          <w:sz w:val="26"/>
          <w:szCs w:val="26"/>
        </w:rPr>
        <w:t>, this is for informational purposes</w:t>
      </w:r>
      <w:r w:rsidR="004E159B" w:rsidRPr="001F6953">
        <w:rPr>
          <w:rFonts w:ascii="MrEavesModOT" w:hAnsi="MrEavesModOT"/>
          <w:spacing w:val="-11"/>
          <w:w w:val="115"/>
          <w:sz w:val="26"/>
          <w:szCs w:val="26"/>
        </w:rPr>
        <w:t xml:space="preserve"> </w:t>
      </w:r>
      <w:r w:rsidR="004E159B" w:rsidRPr="001F6953">
        <w:rPr>
          <w:rFonts w:ascii="MrEavesModOT" w:hAnsi="MrEavesModOT"/>
          <w:w w:val="115"/>
          <w:sz w:val="26"/>
          <w:szCs w:val="26"/>
        </w:rPr>
        <w:t>only)</w:t>
      </w:r>
    </w:p>
    <w:p w14:paraId="120012E3" w14:textId="3FB25865" w:rsidR="001F6953" w:rsidRPr="001F6953" w:rsidRDefault="001F6953">
      <w:pPr>
        <w:pStyle w:val="ListParagraph"/>
        <w:numPr>
          <w:ilvl w:val="0"/>
          <w:numId w:val="1"/>
        </w:numPr>
        <w:tabs>
          <w:tab w:val="left" w:pos="1446"/>
        </w:tabs>
        <w:spacing w:before="4" w:line="307" w:lineRule="auto"/>
        <w:ind w:left="1456" w:right="1448" w:hanging="381"/>
        <w:rPr>
          <w:rFonts w:ascii="MrEavesModOT" w:hAnsi="MrEavesModOT"/>
          <w:sz w:val="26"/>
          <w:szCs w:val="26"/>
        </w:rPr>
      </w:pPr>
      <w:r>
        <w:rPr>
          <w:rFonts w:ascii="MrEavesModOT" w:hAnsi="MrEavesModOT"/>
          <w:w w:val="115"/>
          <w:sz w:val="26"/>
          <w:szCs w:val="26"/>
        </w:rPr>
        <w:t xml:space="preserve">Standards Basics Enhanced </w:t>
      </w:r>
      <w:r w:rsidRPr="001F6953">
        <w:rPr>
          <w:rFonts w:ascii="MrEavesModOT" w:hAnsi="MrEavesModOT"/>
          <w:w w:val="115"/>
          <w:sz w:val="26"/>
          <w:szCs w:val="26"/>
        </w:rPr>
        <w:t>(Note: The actual application is completed in WiseHive, this is for informational purposes</w:t>
      </w:r>
      <w:r w:rsidRPr="001F6953">
        <w:rPr>
          <w:rFonts w:ascii="MrEavesModOT" w:hAnsi="MrEavesModOT"/>
          <w:spacing w:val="-11"/>
          <w:w w:val="115"/>
          <w:sz w:val="26"/>
          <w:szCs w:val="26"/>
        </w:rPr>
        <w:t xml:space="preserve"> </w:t>
      </w:r>
      <w:r w:rsidRPr="001F6953">
        <w:rPr>
          <w:rFonts w:ascii="MrEavesModOT" w:hAnsi="MrEavesModOT"/>
          <w:w w:val="115"/>
          <w:sz w:val="26"/>
          <w:szCs w:val="26"/>
        </w:rPr>
        <w:t>only)</w:t>
      </w:r>
    </w:p>
    <w:sectPr w:rsidR="001F6953" w:rsidRPr="001F6953">
      <w:type w:val="continuous"/>
      <w:pgSz w:w="12240" w:h="15840"/>
      <w:pgMar w:top="5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437C4"/>
    <w:multiLevelType w:val="hybridMultilevel"/>
    <w:tmpl w:val="1EE4885E"/>
    <w:lvl w:ilvl="0" w:tplc="11A08960">
      <w:start w:val="1"/>
      <w:numFmt w:val="decimal"/>
      <w:lvlText w:val="%1)"/>
      <w:lvlJc w:val="left"/>
      <w:pPr>
        <w:ind w:left="1445" w:hanging="373"/>
        <w:jc w:val="left"/>
      </w:pPr>
      <w:rPr>
        <w:rFonts w:hint="default"/>
        <w:w w:val="87"/>
        <w:lang w:val="en-US" w:eastAsia="en-US" w:bidi="en-US"/>
      </w:rPr>
    </w:lvl>
    <w:lvl w:ilvl="1" w:tplc="B61828BC">
      <w:numFmt w:val="bullet"/>
      <w:lvlText w:val="•"/>
      <w:lvlJc w:val="left"/>
      <w:pPr>
        <w:ind w:left="2520" w:hanging="373"/>
      </w:pPr>
      <w:rPr>
        <w:rFonts w:hint="default"/>
        <w:lang w:val="en-US" w:eastAsia="en-US" w:bidi="en-US"/>
      </w:rPr>
    </w:lvl>
    <w:lvl w:ilvl="2" w:tplc="41C457D8">
      <w:numFmt w:val="bullet"/>
      <w:lvlText w:val="•"/>
      <w:lvlJc w:val="left"/>
      <w:pPr>
        <w:ind w:left="3600" w:hanging="373"/>
      </w:pPr>
      <w:rPr>
        <w:rFonts w:hint="default"/>
        <w:lang w:val="en-US" w:eastAsia="en-US" w:bidi="en-US"/>
      </w:rPr>
    </w:lvl>
    <w:lvl w:ilvl="3" w:tplc="830492E8">
      <w:numFmt w:val="bullet"/>
      <w:lvlText w:val="•"/>
      <w:lvlJc w:val="left"/>
      <w:pPr>
        <w:ind w:left="4680" w:hanging="373"/>
      </w:pPr>
      <w:rPr>
        <w:rFonts w:hint="default"/>
        <w:lang w:val="en-US" w:eastAsia="en-US" w:bidi="en-US"/>
      </w:rPr>
    </w:lvl>
    <w:lvl w:ilvl="4" w:tplc="5B624F40">
      <w:numFmt w:val="bullet"/>
      <w:lvlText w:val="•"/>
      <w:lvlJc w:val="left"/>
      <w:pPr>
        <w:ind w:left="5760" w:hanging="373"/>
      </w:pPr>
      <w:rPr>
        <w:rFonts w:hint="default"/>
        <w:lang w:val="en-US" w:eastAsia="en-US" w:bidi="en-US"/>
      </w:rPr>
    </w:lvl>
    <w:lvl w:ilvl="5" w:tplc="A8043272">
      <w:numFmt w:val="bullet"/>
      <w:lvlText w:val="•"/>
      <w:lvlJc w:val="left"/>
      <w:pPr>
        <w:ind w:left="6840" w:hanging="373"/>
      </w:pPr>
      <w:rPr>
        <w:rFonts w:hint="default"/>
        <w:lang w:val="en-US" w:eastAsia="en-US" w:bidi="en-US"/>
      </w:rPr>
    </w:lvl>
    <w:lvl w:ilvl="6" w:tplc="C736E8EC">
      <w:numFmt w:val="bullet"/>
      <w:lvlText w:val="•"/>
      <w:lvlJc w:val="left"/>
      <w:pPr>
        <w:ind w:left="7920" w:hanging="373"/>
      </w:pPr>
      <w:rPr>
        <w:rFonts w:hint="default"/>
        <w:lang w:val="en-US" w:eastAsia="en-US" w:bidi="en-US"/>
      </w:rPr>
    </w:lvl>
    <w:lvl w:ilvl="7" w:tplc="37F05FC2">
      <w:numFmt w:val="bullet"/>
      <w:lvlText w:val="•"/>
      <w:lvlJc w:val="left"/>
      <w:pPr>
        <w:ind w:left="9000" w:hanging="373"/>
      </w:pPr>
      <w:rPr>
        <w:rFonts w:hint="default"/>
        <w:lang w:val="en-US" w:eastAsia="en-US" w:bidi="en-US"/>
      </w:rPr>
    </w:lvl>
    <w:lvl w:ilvl="8" w:tplc="F07EA522">
      <w:numFmt w:val="bullet"/>
      <w:lvlText w:val="•"/>
      <w:lvlJc w:val="left"/>
      <w:pPr>
        <w:ind w:left="10080" w:hanging="37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68"/>
    <w:rsid w:val="001F6953"/>
    <w:rsid w:val="00457126"/>
    <w:rsid w:val="004E159B"/>
    <w:rsid w:val="00AA7EDF"/>
    <w:rsid w:val="00B47CD8"/>
    <w:rsid w:val="00C00EBC"/>
    <w:rsid w:val="00C363DE"/>
    <w:rsid w:val="00D25B85"/>
    <w:rsid w:val="00E04F68"/>
    <w:rsid w:val="00EF39C6"/>
    <w:rsid w:val="00F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DF8E"/>
  <w15:docId w15:val="{D8B75654-96CC-4B2D-A4C2-E87F6FBF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450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7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o.org/wp-content/uploads/2019/06/Steps-to-Accreditation.pdf" TargetMode="External"/><Relationship Id="rId13" Type="http://schemas.openxmlformats.org/officeDocument/2006/relationships/hyperlink" Target="https://pano.org/wp-content/uploads/2019/06/Ed-Packet-Overview-201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o.org/" TargetMode="External"/><Relationship Id="rId12" Type="http://schemas.openxmlformats.org/officeDocument/2006/relationships/hyperlink" Target="https://pano.org/wp-content/uploads/2019/06/Project-Management-Chart-with-Complete-Wording-AccredBasics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o.org/standards-basics-application-for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ano.org/wp-content/uploads/2019/06/Organizational_Assessment_and_Planning_Tool-Accred-and-Basics.xls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o.org/accreditation-application-form/" TargetMode="External"/><Relationship Id="rId10" Type="http://schemas.openxmlformats.org/officeDocument/2006/relationships/hyperlink" Target="mailto:tish@pan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o.org/wp-content/uploads/2019/06/Self-Assessment-Checklist.docx" TargetMode="External"/><Relationship Id="rId14" Type="http://schemas.openxmlformats.org/officeDocument/2006/relationships/hyperlink" Target="https://pano.org/wp-content/uploads/2019/06/Fee-Schedule-Accreditation-and-Basic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Henicle</dc:creator>
  <cp:lastModifiedBy>Tish Mogan</cp:lastModifiedBy>
  <cp:revision>5</cp:revision>
  <dcterms:created xsi:type="dcterms:W3CDTF">2020-10-16T16:27:00Z</dcterms:created>
  <dcterms:modified xsi:type="dcterms:W3CDTF">2020-10-19T14:48:00Z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2020-05-29T00:00:00Z</vt:filetime>
  </property>
</Properties>
</file>