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D9C07" w14:textId="6B8EE2EE" w:rsidR="00FC6967" w:rsidRDefault="00FC6967">
      <w:r>
        <w:rPr>
          <w:noProof/>
        </w:rPr>
        <w:drawing>
          <wp:anchor distT="0" distB="0" distL="114300" distR="114300" simplePos="0" relativeHeight="251659264" behindDoc="1" locked="0" layoutInCell="1" allowOverlap="1" wp14:anchorId="0ECB6E45" wp14:editId="7E49950D">
            <wp:simplePos x="0" y="0"/>
            <wp:positionH relativeFrom="margin">
              <wp:align>right</wp:align>
            </wp:positionH>
            <wp:positionV relativeFrom="paragraph">
              <wp:posOffset>57150</wp:posOffset>
            </wp:positionV>
            <wp:extent cx="3618230" cy="695325"/>
            <wp:effectExtent l="0" t="0" r="1270" b="0"/>
            <wp:wrapTight wrapText="bothSides">
              <wp:wrapPolygon edited="0">
                <wp:start x="0" y="1184"/>
                <wp:lineTo x="0" y="20121"/>
                <wp:lineTo x="21494" y="20121"/>
                <wp:lineTo x="21494" y="1184"/>
                <wp:lineTo x="0" y="1184"/>
              </wp:wrapPolygon>
            </wp:wrapTight>
            <wp:docPr id="673193630" name="Picture 673193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000574" name="Picture 572000574"/>
                    <pic:cNvPicPr/>
                  </pic:nvPicPr>
                  <pic:blipFill rotWithShape="1">
                    <a:blip r:embed="rId10" cstate="print">
                      <a:extLst>
                        <a:ext uri="{28A0092B-C50C-407E-A947-70E740481C1C}">
                          <a14:useLocalDpi xmlns:a14="http://schemas.microsoft.com/office/drawing/2010/main" val="0"/>
                        </a:ext>
                      </a:extLst>
                    </a:blip>
                    <a:srcRect t="-17273" b="-17273"/>
                    <a:stretch/>
                  </pic:blipFill>
                  <pic:spPr bwMode="auto">
                    <a:xfrm>
                      <a:off x="0" y="0"/>
                      <a:ext cx="3618230" cy="695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5C312307" wp14:editId="04566A35">
            <wp:simplePos x="0" y="0"/>
            <wp:positionH relativeFrom="margin">
              <wp:posOffset>140970</wp:posOffset>
            </wp:positionH>
            <wp:positionV relativeFrom="paragraph">
              <wp:posOffset>210820</wp:posOffset>
            </wp:positionV>
            <wp:extent cx="2106295" cy="571500"/>
            <wp:effectExtent l="0" t="0" r="8255" b="0"/>
            <wp:wrapTight wrapText="bothSides">
              <wp:wrapPolygon edited="0">
                <wp:start x="0" y="0"/>
                <wp:lineTo x="0" y="20880"/>
                <wp:lineTo x="21489" y="20880"/>
                <wp:lineTo x="21489" y="0"/>
                <wp:lineTo x="0" y="0"/>
              </wp:wrapPolygon>
            </wp:wrapTight>
            <wp:docPr id="946644715"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644715" name="Picture 1" descr="A close up of a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106295" cy="571500"/>
                    </a:xfrm>
                    <a:prstGeom prst="rect">
                      <a:avLst/>
                    </a:prstGeom>
                  </pic:spPr>
                </pic:pic>
              </a:graphicData>
            </a:graphic>
            <wp14:sizeRelH relativeFrom="page">
              <wp14:pctWidth>0</wp14:pctWidth>
            </wp14:sizeRelH>
            <wp14:sizeRelV relativeFrom="page">
              <wp14:pctHeight>0</wp14:pctHeight>
            </wp14:sizeRelV>
          </wp:anchor>
        </w:drawing>
      </w:r>
    </w:p>
    <w:p w14:paraId="1A837F46" w14:textId="77777777" w:rsidR="00FC6967" w:rsidRDefault="00FC6967"/>
    <w:p w14:paraId="0DAACFB8" w14:textId="0943F05B" w:rsidR="00FC6967" w:rsidRDefault="00FC6967"/>
    <w:p w14:paraId="39AC54DC" w14:textId="77777777" w:rsidR="00FC6967" w:rsidRDefault="00FC6967"/>
    <w:p w14:paraId="7416034E" w14:textId="77777777" w:rsidR="00FC6967" w:rsidRDefault="00FC6967"/>
    <w:p w14:paraId="20C270C2" w14:textId="234047FA" w:rsidR="00011006" w:rsidRDefault="00011006">
      <w:r>
        <w:t xml:space="preserve">July </w:t>
      </w:r>
      <w:r w:rsidR="00FC6967">
        <w:t>23</w:t>
      </w:r>
      <w:r>
        <w:t>, 2026</w:t>
      </w:r>
    </w:p>
    <w:p w14:paraId="6E149FA8" w14:textId="77777777" w:rsidR="002647FA" w:rsidRDefault="002647FA" w:rsidP="002647FA"/>
    <w:p w14:paraId="2D9FDC6A" w14:textId="34D9A269" w:rsidR="002647FA" w:rsidRDefault="002647FA" w:rsidP="002647FA">
      <w:r>
        <w:t>Senator</w:t>
      </w:r>
      <w:r>
        <w:t>/</w:t>
      </w:r>
      <w:proofErr w:type="gramStart"/>
      <w:r>
        <w:t xml:space="preserve">Representative </w:t>
      </w:r>
      <w:r>
        <w:t xml:space="preserve"> </w:t>
      </w:r>
      <w:r>
        <w:t>XXXXX</w:t>
      </w:r>
      <w:proofErr w:type="gramEnd"/>
      <w:r>
        <w:tab/>
      </w:r>
      <w:r>
        <w:tab/>
      </w:r>
      <w:r>
        <w:tab/>
      </w:r>
      <w:r>
        <w:tab/>
      </w:r>
      <w:r>
        <w:tab/>
      </w:r>
      <w:r>
        <w:tab/>
      </w:r>
      <w:r>
        <w:tab/>
      </w:r>
      <w:r>
        <w:tab/>
      </w:r>
    </w:p>
    <w:p w14:paraId="68D7AB44" w14:textId="77777777" w:rsidR="002647FA" w:rsidRDefault="002647FA" w:rsidP="002647FA">
      <w:r>
        <w:t>350 Main Capitol</w:t>
      </w:r>
    </w:p>
    <w:p w14:paraId="5E6C8529" w14:textId="34D24AF6" w:rsidR="00011006" w:rsidRDefault="002647FA" w:rsidP="002647FA">
      <w:r>
        <w:t>Harrisburg, PA 17120-3041</w:t>
      </w:r>
    </w:p>
    <w:p w14:paraId="15542B3E" w14:textId="77777777" w:rsidR="003C7E36" w:rsidRDefault="003C7E36"/>
    <w:p w14:paraId="41DD0713" w14:textId="26BF2EB6" w:rsidR="00FC6967" w:rsidRDefault="00FC6967">
      <w:r>
        <w:t>Dear Congressman/Congresswoman XXXX,</w:t>
      </w:r>
    </w:p>
    <w:p w14:paraId="5086E8A4" w14:textId="77777777" w:rsidR="00FC6967" w:rsidRDefault="00FC6967"/>
    <w:p w14:paraId="71D55301" w14:textId="219698A0" w:rsidR="00FC6967" w:rsidRDefault="00FC6967">
      <w:r>
        <w:t xml:space="preserve">We are writing </w:t>
      </w:r>
      <w:r w:rsidR="002647FA">
        <w:t>to share</w:t>
      </w:r>
      <w:r>
        <w:t xml:space="preserve"> </w:t>
      </w:r>
      <w:r w:rsidR="002647FA">
        <w:t xml:space="preserve">the response of Pennsylvania nonprofits </w:t>
      </w:r>
      <w:proofErr w:type="gramStart"/>
      <w:r w:rsidR="002647FA">
        <w:t>to</w:t>
      </w:r>
      <w:proofErr w:type="gramEnd"/>
      <w:r w:rsidR="002647FA">
        <w:t xml:space="preserve"> the Office of Management &amp; Budget’s proposed changes to the Uniform Guidance for those receiving federal grants and contracts.   </w:t>
      </w:r>
    </w:p>
    <w:p w14:paraId="02759FC0" w14:textId="49DFE4B8" w:rsidR="002647FA" w:rsidRPr="002647FA" w:rsidRDefault="002647FA" w:rsidP="002647FA">
      <w:pPr>
        <w:rPr>
          <w:b/>
          <w:bCs/>
        </w:rPr>
      </w:pPr>
      <w:r>
        <w:t xml:space="preserve">If implemented, the OMB proposal would create significant financial risk and instability for Pennsylvania’s nonprofits who receive federal funding - making it more difficult to provide vital services for those most vulnerable in every neighborhood and community across the Commonwealth - in partnership with federal, state, and local governments.  </w:t>
      </w:r>
      <w:r w:rsidRPr="002647FA">
        <w:rPr>
          <w:b/>
          <w:bCs/>
        </w:rPr>
        <w:t xml:space="preserve">Between 2016 and 2024 alone, Pennsylvania nonprofits brought in $40 Billion federal dollars to the </w:t>
      </w:r>
      <w:r>
        <w:rPr>
          <w:b/>
          <w:bCs/>
        </w:rPr>
        <w:t>nonprofits in the Commonwealth</w:t>
      </w:r>
      <w:r w:rsidRPr="002647FA">
        <w:rPr>
          <w:b/>
          <w:bCs/>
        </w:rPr>
        <w:t>– an infusion of cash that, among other things, has provided incentives for Pennsylvania businesses to form private -public partnerships through local nonprofits.</w:t>
      </w:r>
    </w:p>
    <w:p w14:paraId="757E2897" w14:textId="77777777" w:rsidR="002647FA" w:rsidRDefault="002647FA" w:rsidP="002647FA"/>
    <w:p w14:paraId="03915BF5" w14:textId="2D56464E" w:rsidR="00F83C66" w:rsidRDefault="002647FA" w:rsidP="002647FA">
      <w:r>
        <w:t xml:space="preserve">Demonstrating the scope of this potential impact, </w:t>
      </w:r>
      <w:r w:rsidRPr="002647FA">
        <w:rPr>
          <w:b/>
          <w:bCs/>
        </w:rPr>
        <w:t>Pennsylvania nonprofits drive the $140 Billion of the state’s economy, employing 15.7% of the Commonwealth’s workforce.</w:t>
      </w:r>
      <w:r>
        <w:t xml:space="preserve">  Pennsylvania nonprofits further earn 69% of their revenue, compared to the 49% earned income reported from the national nonprofit community. Replacing current objective criteria with criteria based on political considerations alone unnecessarily risks the $40 Billion in federal investment noted above.</w:t>
      </w:r>
    </w:p>
    <w:p w14:paraId="18808F14" w14:textId="77777777" w:rsidR="002647FA" w:rsidRDefault="002647FA" w:rsidP="002647FA"/>
    <w:p w14:paraId="1E449F3F" w14:textId="0C43378D" w:rsidR="002647FA" w:rsidRDefault="002647FA" w:rsidP="002647FA">
      <w:r>
        <w:t xml:space="preserve">Please see below for the letter that was signed by 91 nonprofits in Pennsylvania.  PANO would be happy to talk more with you about </w:t>
      </w:r>
      <w:proofErr w:type="gramStart"/>
      <w:r>
        <w:t>the these</w:t>
      </w:r>
      <w:proofErr w:type="gramEnd"/>
      <w:r>
        <w:t xml:space="preserve"> and other impacts of </w:t>
      </w:r>
      <w:r w:rsidR="009C0188">
        <w:t xml:space="preserve">these changes </w:t>
      </w:r>
      <w:proofErr w:type="gramStart"/>
      <w:r w:rsidR="009C0188">
        <w:t>to</w:t>
      </w:r>
      <w:proofErr w:type="gramEnd"/>
      <w:r w:rsidR="009C0188">
        <w:t xml:space="preserve"> </w:t>
      </w:r>
      <w:proofErr w:type="gramStart"/>
      <w:r w:rsidR="009C0188">
        <w:t>the Uniform</w:t>
      </w:r>
      <w:proofErr w:type="gramEnd"/>
      <w:r w:rsidR="009C0188">
        <w:t xml:space="preserve"> Guidance.</w:t>
      </w:r>
    </w:p>
    <w:p w14:paraId="645458CB" w14:textId="7C827993" w:rsidR="00FC6967" w:rsidRDefault="00F83C66">
      <w:r>
        <w:t>---------------</w:t>
      </w:r>
    </w:p>
    <w:p w14:paraId="043D6910" w14:textId="57654D53" w:rsidR="00EF371A" w:rsidRPr="00F11058" w:rsidRDefault="00EF371A">
      <w:pPr>
        <w:rPr>
          <w:sz w:val="22"/>
        </w:rPr>
      </w:pPr>
      <w:r w:rsidRPr="00F11058">
        <w:rPr>
          <w:sz w:val="22"/>
        </w:rPr>
        <w:t>To the U.S. Office of Management and Budget:</w:t>
      </w:r>
    </w:p>
    <w:p w14:paraId="42F44542" w14:textId="77777777" w:rsidR="00EF371A" w:rsidRPr="00F11058" w:rsidRDefault="00EF371A">
      <w:pPr>
        <w:rPr>
          <w:sz w:val="22"/>
        </w:rPr>
      </w:pPr>
    </w:p>
    <w:p w14:paraId="3011C287" w14:textId="77777777" w:rsidR="00EF371A" w:rsidRPr="00F11058" w:rsidRDefault="00EF371A">
      <w:pPr>
        <w:rPr>
          <w:sz w:val="22"/>
        </w:rPr>
      </w:pPr>
      <w:r w:rsidRPr="00F11058">
        <w:rPr>
          <w:sz w:val="22"/>
        </w:rPr>
        <w:t>Re: OMB-2026-0034, Office of Management and Budget (OMB) Regulation for Federal Financial Assistance</w:t>
      </w:r>
    </w:p>
    <w:p w14:paraId="34608ECF" w14:textId="77777777" w:rsidR="00EF371A" w:rsidRPr="00F11058" w:rsidRDefault="00EF371A">
      <w:pPr>
        <w:rPr>
          <w:sz w:val="22"/>
        </w:rPr>
      </w:pPr>
    </w:p>
    <w:p w14:paraId="775365E6" w14:textId="6EA28DE1" w:rsidR="15572E64" w:rsidRPr="00F11058" w:rsidRDefault="4B447DD0" w:rsidP="16E5DBAC">
      <w:pPr>
        <w:rPr>
          <w:sz w:val="22"/>
        </w:rPr>
      </w:pPr>
      <w:r w:rsidRPr="00F11058">
        <w:rPr>
          <w:sz w:val="22"/>
        </w:rPr>
        <w:t xml:space="preserve">We, the undersigned </w:t>
      </w:r>
      <w:r w:rsidR="00FC6967" w:rsidRPr="00F11058">
        <w:rPr>
          <w:sz w:val="22"/>
        </w:rPr>
        <w:t>ninety-one (91) Pennsylvania-based</w:t>
      </w:r>
      <w:r w:rsidR="00CA78D7" w:rsidRPr="00F11058">
        <w:rPr>
          <w:sz w:val="22"/>
        </w:rPr>
        <w:t xml:space="preserve"> </w:t>
      </w:r>
      <w:r w:rsidRPr="00F11058">
        <w:rPr>
          <w:sz w:val="22"/>
        </w:rPr>
        <w:t xml:space="preserve">organizations, oppose the U.S. Office of Management and Budget’s (OMB) proposed changes </w:t>
      </w:r>
      <w:r w:rsidR="1146BAEA" w:rsidRPr="00F11058">
        <w:rPr>
          <w:sz w:val="22"/>
        </w:rPr>
        <w:t xml:space="preserve">to </w:t>
      </w:r>
      <w:r w:rsidR="1146BAEA" w:rsidRPr="00F11058">
        <w:rPr>
          <w:rFonts w:eastAsia="Source Sans Pro" w:cs="Source Sans Pro"/>
          <w:color w:val="000000" w:themeColor="text1"/>
          <w:sz w:val="22"/>
        </w:rPr>
        <w:t>overhaul the set of rules</w:t>
      </w:r>
      <w:r w:rsidR="5226B2C8" w:rsidRPr="00F11058">
        <w:rPr>
          <w:rFonts w:eastAsia="Source Sans Pro" w:cs="Source Sans Pro"/>
          <w:color w:val="000000" w:themeColor="text1"/>
          <w:sz w:val="22"/>
        </w:rPr>
        <w:t>,</w:t>
      </w:r>
      <w:r w:rsidR="000B0FA1" w:rsidRPr="00F11058">
        <w:rPr>
          <w:rFonts w:eastAsia="Source Sans Pro" w:cs="Source Sans Pro"/>
          <w:color w:val="000000" w:themeColor="text1"/>
          <w:sz w:val="22"/>
        </w:rPr>
        <w:t xml:space="preserve"> </w:t>
      </w:r>
      <w:r w:rsidR="1146BAEA" w:rsidRPr="00F11058">
        <w:rPr>
          <w:rFonts w:eastAsia="Source Sans Pro" w:cs="Source Sans Pro"/>
          <w:color w:val="000000" w:themeColor="text1"/>
          <w:sz w:val="22"/>
        </w:rPr>
        <w:t xml:space="preserve">known as the Uniform Guidance, governing </w:t>
      </w:r>
      <w:r w:rsidR="1146BAEA" w:rsidRPr="00F11058">
        <w:rPr>
          <w:rFonts w:eastAsia="Source Sans Pro" w:cs="Source Sans Pro"/>
          <w:color w:val="000000" w:themeColor="text1"/>
          <w:sz w:val="22"/>
        </w:rPr>
        <w:lastRenderedPageBreak/>
        <w:t xml:space="preserve">federal grants, cooperative agreements, and other monetary awards to nonprofits, state and local governments, and other grantees. </w:t>
      </w:r>
    </w:p>
    <w:p w14:paraId="55792C6D" w14:textId="77777777" w:rsidR="16E5DBAC" w:rsidRPr="00F11058" w:rsidRDefault="16E5DBAC" w:rsidP="16E5DBAC">
      <w:pPr>
        <w:rPr>
          <w:sz w:val="22"/>
        </w:rPr>
      </w:pPr>
    </w:p>
    <w:p w14:paraId="24AA45D0" w14:textId="77777777" w:rsidR="7941D2C4" w:rsidRPr="00F11058" w:rsidRDefault="7941D2C4" w:rsidP="16E5DBAC">
      <w:pPr>
        <w:rPr>
          <w:sz w:val="22"/>
        </w:rPr>
      </w:pPr>
      <w:r w:rsidRPr="00F11058">
        <w:rPr>
          <w:sz w:val="22"/>
        </w:rPr>
        <w:t xml:space="preserve">If implemented, the OMB proposal would create significant financial risk and instability for federal grantees, making it </w:t>
      </w:r>
      <w:r w:rsidR="001C61B0" w:rsidRPr="00F11058">
        <w:rPr>
          <w:sz w:val="22"/>
        </w:rPr>
        <w:t xml:space="preserve">more </w:t>
      </w:r>
      <w:r w:rsidRPr="00F11058">
        <w:rPr>
          <w:sz w:val="22"/>
        </w:rPr>
        <w:t xml:space="preserve">difficult to provide vital services to communities. </w:t>
      </w:r>
      <w:r w:rsidR="00D96A15" w:rsidRPr="00F11058">
        <w:rPr>
          <w:sz w:val="22"/>
        </w:rPr>
        <w:t xml:space="preserve">If implemented, grantees will be faced with unpredictable financial, legal, and reputational risks that increase the costs of accepting federal awards while decreasing the benefits. Many effective and qualified grantees may be unable to accept those risks. </w:t>
      </w:r>
      <w:r w:rsidRPr="00F11058">
        <w:rPr>
          <w:sz w:val="22"/>
        </w:rPr>
        <w:t xml:space="preserve">This could lead to disruptions to essential services, including housing, community development, health, education, food, shelter, community services, disaster recovery, and more in communities and states nationwide. </w:t>
      </w:r>
    </w:p>
    <w:p w14:paraId="33450BD6" w14:textId="77777777" w:rsidR="16E5DBAC" w:rsidRPr="00F11058" w:rsidRDefault="16E5DBAC" w:rsidP="16E5DBAC">
      <w:pPr>
        <w:rPr>
          <w:sz w:val="22"/>
        </w:rPr>
      </w:pPr>
    </w:p>
    <w:p w14:paraId="7AE3F152" w14:textId="1E4AC019" w:rsidR="0C6250DE" w:rsidRPr="00F11058" w:rsidRDefault="6B11AE43" w:rsidP="16E5DBAC">
      <w:pPr>
        <w:rPr>
          <w:rFonts w:eastAsia="Source Sans Pro" w:cs="Source Sans Pro"/>
          <w:sz w:val="22"/>
        </w:rPr>
      </w:pPr>
      <w:r w:rsidRPr="00F11058">
        <w:rPr>
          <w:b/>
          <w:bCs/>
          <w:sz w:val="22"/>
        </w:rPr>
        <w:t>T</w:t>
      </w:r>
      <w:r w:rsidR="287EC4AF" w:rsidRPr="00F11058">
        <w:rPr>
          <w:b/>
          <w:bCs/>
          <w:sz w:val="22"/>
        </w:rPr>
        <w:t>he proposal</w:t>
      </w:r>
      <w:r w:rsidR="393FA98A" w:rsidRPr="00F11058">
        <w:rPr>
          <w:b/>
          <w:bCs/>
          <w:sz w:val="22"/>
        </w:rPr>
        <w:t xml:space="preserve"> </w:t>
      </w:r>
      <w:r w:rsidR="0B7E0465" w:rsidRPr="00F11058">
        <w:rPr>
          <w:b/>
          <w:bCs/>
          <w:sz w:val="22"/>
        </w:rPr>
        <w:t xml:space="preserve">allows </w:t>
      </w:r>
      <w:r w:rsidR="53E55D2F" w:rsidRPr="00F11058">
        <w:rPr>
          <w:rFonts w:eastAsia="Aptos"/>
          <w:b/>
          <w:bCs/>
          <w:color w:val="000000" w:themeColor="text1"/>
          <w:sz w:val="22"/>
        </w:rPr>
        <w:t>federal agencies</w:t>
      </w:r>
      <w:r w:rsidR="0B7E0465" w:rsidRPr="00F11058">
        <w:rPr>
          <w:rFonts w:eastAsia="Aptos"/>
          <w:b/>
          <w:bCs/>
          <w:color w:val="000000" w:themeColor="text1"/>
          <w:sz w:val="22"/>
        </w:rPr>
        <w:t xml:space="preserve"> to determine discretionary federal awards based on </w:t>
      </w:r>
      <w:r w:rsidR="00F83C66" w:rsidRPr="00F11058">
        <w:rPr>
          <w:b/>
          <w:bCs/>
          <w:sz w:val="22"/>
        </w:rPr>
        <w:t xml:space="preserve">partisan </w:t>
      </w:r>
      <w:r w:rsidR="0B7E0465" w:rsidRPr="00F11058">
        <w:rPr>
          <w:b/>
          <w:bCs/>
          <w:sz w:val="22"/>
        </w:rPr>
        <w:t>ideology</w:t>
      </w:r>
      <w:r w:rsidR="0B7E0465" w:rsidRPr="00F11058">
        <w:rPr>
          <w:rFonts w:eastAsia="Aptos"/>
          <w:b/>
          <w:bCs/>
          <w:color w:val="000000" w:themeColor="text1"/>
          <w:sz w:val="22"/>
        </w:rPr>
        <w:t>, not community needs or congressional intent</w:t>
      </w:r>
      <w:r w:rsidR="0B7E0465" w:rsidRPr="00F11058">
        <w:rPr>
          <w:sz w:val="22"/>
        </w:rPr>
        <w:t>.</w:t>
      </w:r>
      <w:r w:rsidR="0B7E0465" w:rsidRPr="00F11058">
        <w:rPr>
          <w:rFonts w:eastAsia="Aptos"/>
          <w:color w:val="000000" w:themeColor="text1"/>
          <w:sz w:val="22"/>
        </w:rPr>
        <w:t xml:space="preserve"> OMB proposes to </w:t>
      </w:r>
      <w:r w:rsidR="685869A2" w:rsidRPr="00F11058">
        <w:rPr>
          <w:rFonts w:eastAsia="Aptos"/>
          <w:color w:val="000000" w:themeColor="text1"/>
          <w:sz w:val="22"/>
        </w:rPr>
        <w:t xml:space="preserve">create a pre-approval process that </w:t>
      </w:r>
      <w:r w:rsidR="4DB938CD" w:rsidRPr="00F11058">
        <w:rPr>
          <w:rFonts w:eastAsia="Aptos"/>
          <w:color w:val="000000" w:themeColor="text1"/>
          <w:sz w:val="22"/>
        </w:rPr>
        <w:t xml:space="preserve">allows </w:t>
      </w:r>
      <w:r w:rsidR="32707C39" w:rsidRPr="00F11058">
        <w:rPr>
          <w:rFonts w:eastAsia="Aptos"/>
          <w:color w:val="000000" w:themeColor="text1"/>
          <w:sz w:val="22"/>
        </w:rPr>
        <w:t xml:space="preserve">political appointees to exclude </w:t>
      </w:r>
      <w:r w:rsidR="0C1DD06C" w:rsidRPr="00F11058">
        <w:rPr>
          <w:rFonts w:eastAsia="Aptos"/>
          <w:color w:val="000000" w:themeColor="text1"/>
          <w:sz w:val="22"/>
        </w:rPr>
        <w:t xml:space="preserve">grant proposals </w:t>
      </w:r>
      <w:r w:rsidR="16C017FC" w:rsidRPr="00F11058">
        <w:rPr>
          <w:rFonts w:eastAsia="Aptos"/>
          <w:color w:val="000000" w:themeColor="text1"/>
          <w:sz w:val="22"/>
        </w:rPr>
        <w:t xml:space="preserve">from consideration </w:t>
      </w:r>
      <w:r w:rsidR="0C1DD06C" w:rsidRPr="00F11058">
        <w:rPr>
          <w:rFonts w:eastAsia="Aptos"/>
          <w:color w:val="000000" w:themeColor="text1"/>
          <w:sz w:val="22"/>
        </w:rPr>
        <w:t xml:space="preserve">if </w:t>
      </w:r>
      <w:r w:rsidR="76B1CB68" w:rsidRPr="00F11058">
        <w:rPr>
          <w:rFonts w:eastAsia="Aptos"/>
          <w:color w:val="000000" w:themeColor="text1"/>
          <w:sz w:val="22"/>
        </w:rPr>
        <w:t>the proposal</w:t>
      </w:r>
      <w:r w:rsidR="0C1DD06C" w:rsidRPr="00F11058">
        <w:rPr>
          <w:rFonts w:eastAsia="Aptos"/>
          <w:color w:val="000000" w:themeColor="text1"/>
          <w:sz w:val="22"/>
        </w:rPr>
        <w:t xml:space="preserve"> is not consistent with “federal agency priorities and the national interest.”</w:t>
      </w:r>
      <w:r w:rsidR="32707C39" w:rsidRPr="00F11058">
        <w:rPr>
          <w:rFonts w:eastAsia="Aptos"/>
          <w:color w:val="000000" w:themeColor="text1"/>
          <w:sz w:val="22"/>
        </w:rPr>
        <w:t xml:space="preserve"> </w:t>
      </w:r>
      <w:r w:rsidR="347B2CBC" w:rsidRPr="00F11058">
        <w:rPr>
          <w:rFonts w:eastAsia="Aptos"/>
          <w:color w:val="000000" w:themeColor="text1"/>
          <w:sz w:val="22"/>
        </w:rPr>
        <w:t xml:space="preserve">Grantees would not know whether and why their proposal was rejected through this process, and they would be unable to challenge such actions. </w:t>
      </w:r>
      <w:r w:rsidR="07D43BF7" w:rsidRPr="00F11058">
        <w:rPr>
          <w:rFonts w:eastAsia="Aptos"/>
          <w:color w:val="000000" w:themeColor="text1"/>
          <w:sz w:val="22"/>
        </w:rPr>
        <w:t xml:space="preserve">Moreover, the proposal directs agencies to consider a grantee’s membership or affiliation with other organizations that “undermine public safety or national security” and grantees’ engagement in “activities or initiatives that are inconsistent with federal civil rights laws.” These provisions could exclude grantees </w:t>
      </w:r>
      <w:proofErr w:type="gramStart"/>
      <w:r w:rsidR="3BFDD337" w:rsidRPr="00F11058">
        <w:rPr>
          <w:rFonts w:eastAsia="Aptos"/>
          <w:color w:val="000000" w:themeColor="text1"/>
          <w:sz w:val="22"/>
        </w:rPr>
        <w:t>oppose</w:t>
      </w:r>
      <w:proofErr w:type="gramEnd"/>
      <w:r w:rsidR="3BFDD337" w:rsidRPr="00F11058">
        <w:rPr>
          <w:rFonts w:eastAsia="Aptos"/>
          <w:color w:val="000000" w:themeColor="text1"/>
          <w:sz w:val="22"/>
        </w:rPr>
        <w:t xml:space="preserve"> </w:t>
      </w:r>
      <w:r w:rsidR="07D43BF7" w:rsidRPr="00F11058">
        <w:rPr>
          <w:rFonts w:eastAsia="Aptos"/>
          <w:color w:val="000000" w:themeColor="text1"/>
          <w:sz w:val="22"/>
        </w:rPr>
        <w:t xml:space="preserve">an administration’s policies. </w:t>
      </w:r>
      <w:proofErr w:type="gramStart"/>
      <w:r w:rsidR="18EF73A7" w:rsidRPr="00F11058">
        <w:rPr>
          <w:rFonts w:eastAsia="Aptos"/>
          <w:color w:val="000000" w:themeColor="text1"/>
          <w:sz w:val="22"/>
        </w:rPr>
        <w:t>Taken</w:t>
      </w:r>
      <w:proofErr w:type="gramEnd"/>
      <w:r w:rsidR="18EF73A7" w:rsidRPr="00F11058">
        <w:rPr>
          <w:rFonts w:eastAsia="Aptos"/>
          <w:color w:val="000000" w:themeColor="text1"/>
          <w:sz w:val="22"/>
        </w:rPr>
        <w:t xml:space="preserve"> together, these provisions woul</w:t>
      </w:r>
      <w:r w:rsidR="07D43BF7" w:rsidRPr="00F11058">
        <w:rPr>
          <w:rFonts w:eastAsia="Aptos"/>
          <w:color w:val="000000" w:themeColor="text1"/>
          <w:sz w:val="22"/>
        </w:rPr>
        <w:t xml:space="preserve">d essentially allow </w:t>
      </w:r>
      <w:r w:rsidR="2E0AE12D" w:rsidRPr="00F11058">
        <w:rPr>
          <w:rFonts w:eastAsia="Aptos"/>
          <w:color w:val="000000" w:themeColor="text1"/>
          <w:sz w:val="22"/>
        </w:rPr>
        <w:t>an</w:t>
      </w:r>
      <w:r w:rsidR="260BBF65" w:rsidRPr="00F11058">
        <w:rPr>
          <w:rFonts w:eastAsia="Aptos"/>
          <w:color w:val="000000" w:themeColor="text1"/>
          <w:sz w:val="22"/>
        </w:rPr>
        <w:t>y</w:t>
      </w:r>
      <w:r w:rsidR="2E0AE12D" w:rsidRPr="00F11058">
        <w:rPr>
          <w:rFonts w:eastAsia="Aptos"/>
          <w:color w:val="000000" w:themeColor="text1"/>
          <w:sz w:val="22"/>
        </w:rPr>
        <w:t xml:space="preserve"> administration</w:t>
      </w:r>
      <w:r w:rsidR="07D43BF7" w:rsidRPr="00F11058">
        <w:rPr>
          <w:rFonts w:eastAsia="Aptos"/>
          <w:color w:val="000000" w:themeColor="text1"/>
          <w:sz w:val="22"/>
        </w:rPr>
        <w:t xml:space="preserve"> to </w:t>
      </w:r>
      <w:r w:rsidR="3ABD5273" w:rsidRPr="00F11058">
        <w:rPr>
          <w:rFonts w:eastAsia="Source Sans Pro" w:cs="Source Sans Pro"/>
          <w:color w:val="000000" w:themeColor="text1"/>
          <w:sz w:val="22"/>
        </w:rPr>
        <w:t>disqualify a grantee it disfavors.</w:t>
      </w:r>
    </w:p>
    <w:p w14:paraId="15ADDC2A" w14:textId="77777777" w:rsidR="16E5DBAC" w:rsidRPr="00F11058" w:rsidRDefault="16E5DBAC" w:rsidP="16E5DBAC">
      <w:pPr>
        <w:rPr>
          <w:rFonts w:eastAsia="Aptos"/>
          <w:color w:val="000000" w:themeColor="text1"/>
          <w:sz w:val="22"/>
        </w:rPr>
      </w:pPr>
    </w:p>
    <w:p w14:paraId="49E3F706" w14:textId="61E603C1" w:rsidR="4D670756" w:rsidRPr="00F11058" w:rsidRDefault="7D061E91" w:rsidP="19E8C0AD">
      <w:pPr>
        <w:rPr>
          <w:rFonts w:eastAsia="Aptos"/>
          <w:color w:val="000000" w:themeColor="text1"/>
          <w:sz w:val="22"/>
        </w:rPr>
      </w:pPr>
      <w:r w:rsidRPr="00F11058">
        <w:rPr>
          <w:rFonts w:eastAsia="Aptos"/>
          <w:b/>
          <w:bCs/>
          <w:color w:val="000000" w:themeColor="text1"/>
          <w:sz w:val="22"/>
        </w:rPr>
        <w:t xml:space="preserve">The proposal would force </w:t>
      </w:r>
      <w:r w:rsidRPr="00F11058">
        <w:rPr>
          <w:b/>
          <w:bCs/>
          <w:sz w:val="22"/>
        </w:rPr>
        <w:t>grantees to operate in a shifting environment</w:t>
      </w:r>
      <w:r w:rsidR="0DF7CB30" w:rsidRPr="00F11058">
        <w:rPr>
          <w:b/>
          <w:bCs/>
          <w:sz w:val="22"/>
        </w:rPr>
        <w:t xml:space="preserve">, </w:t>
      </w:r>
      <w:r w:rsidR="5496E6E7" w:rsidRPr="00F11058">
        <w:rPr>
          <w:rFonts w:eastAsia="Aptos"/>
          <w:b/>
          <w:bCs/>
          <w:color w:val="000000" w:themeColor="text1"/>
          <w:sz w:val="22"/>
        </w:rPr>
        <w:t>increasing the</w:t>
      </w:r>
      <w:r w:rsidR="0DF7CB30" w:rsidRPr="00F11058">
        <w:rPr>
          <w:b/>
          <w:bCs/>
          <w:sz w:val="22"/>
        </w:rPr>
        <w:t xml:space="preserve"> difficult</w:t>
      </w:r>
      <w:r w:rsidR="389D4263" w:rsidRPr="00F11058">
        <w:rPr>
          <w:b/>
          <w:bCs/>
          <w:sz w:val="22"/>
        </w:rPr>
        <w:t>y of</w:t>
      </w:r>
      <w:r w:rsidR="0DF7CB30" w:rsidRPr="00F11058">
        <w:rPr>
          <w:b/>
          <w:bCs/>
          <w:sz w:val="22"/>
        </w:rPr>
        <w:t xml:space="preserve"> administer</w:t>
      </w:r>
      <w:r w:rsidR="3550C294" w:rsidRPr="00F11058">
        <w:rPr>
          <w:b/>
          <w:bCs/>
          <w:sz w:val="22"/>
        </w:rPr>
        <w:t>ing</w:t>
      </w:r>
      <w:r w:rsidR="0DF7CB30" w:rsidRPr="00F11058">
        <w:rPr>
          <w:b/>
          <w:bCs/>
          <w:sz w:val="22"/>
        </w:rPr>
        <w:t xml:space="preserve"> </w:t>
      </w:r>
      <w:r w:rsidR="128FCDDB" w:rsidRPr="00F11058">
        <w:rPr>
          <w:b/>
          <w:bCs/>
          <w:sz w:val="22"/>
        </w:rPr>
        <w:t xml:space="preserve">federal </w:t>
      </w:r>
      <w:r w:rsidR="0DF7CB30" w:rsidRPr="00F11058">
        <w:rPr>
          <w:b/>
          <w:bCs/>
          <w:sz w:val="22"/>
        </w:rPr>
        <w:t>programs</w:t>
      </w:r>
      <w:r w:rsidR="67EC965D" w:rsidRPr="00F11058">
        <w:rPr>
          <w:b/>
          <w:bCs/>
          <w:sz w:val="22"/>
        </w:rPr>
        <w:t xml:space="preserve">. </w:t>
      </w:r>
      <w:r w:rsidR="52903E0B" w:rsidRPr="00F11058">
        <w:rPr>
          <w:rFonts w:eastAsia="Aptos"/>
          <w:color w:val="000000" w:themeColor="text1"/>
          <w:sz w:val="22"/>
        </w:rPr>
        <w:t xml:space="preserve">The proposal </w:t>
      </w:r>
      <w:r w:rsidR="67EC965D" w:rsidRPr="00F11058">
        <w:rPr>
          <w:rFonts w:eastAsia="Aptos"/>
          <w:color w:val="000000" w:themeColor="text1"/>
          <w:sz w:val="22"/>
        </w:rPr>
        <w:t xml:space="preserve">directs agencies to align federal programs with “administration policies and priorities,” creating uncertainty as each new administration could make significant, substantive changes. </w:t>
      </w:r>
      <w:r w:rsidRPr="00F11058">
        <w:rPr>
          <w:sz w:val="22"/>
        </w:rPr>
        <w:t>OMB proposes to a</w:t>
      </w:r>
      <w:r w:rsidR="347B2CBC" w:rsidRPr="00F11058">
        <w:rPr>
          <w:rFonts w:eastAsia="Aptos"/>
          <w:color w:val="000000" w:themeColor="text1"/>
          <w:sz w:val="22"/>
        </w:rPr>
        <w:t xml:space="preserve">llow federal agencies to </w:t>
      </w:r>
      <w:r w:rsidR="287EC4AF" w:rsidRPr="00F11058">
        <w:rPr>
          <w:sz w:val="22"/>
        </w:rPr>
        <w:t>terminat</w:t>
      </w:r>
      <w:r w:rsidR="720E148E" w:rsidRPr="00F11058">
        <w:rPr>
          <w:sz w:val="22"/>
        </w:rPr>
        <w:t>e</w:t>
      </w:r>
      <w:r w:rsidR="79F655E5" w:rsidRPr="00F11058">
        <w:rPr>
          <w:sz w:val="22"/>
        </w:rPr>
        <w:t xml:space="preserve"> or suspend </w:t>
      </w:r>
      <w:r w:rsidR="4C51A540" w:rsidRPr="00F11058">
        <w:rPr>
          <w:sz w:val="22"/>
        </w:rPr>
        <w:t xml:space="preserve">discretionary </w:t>
      </w:r>
      <w:r w:rsidR="79F655E5" w:rsidRPr="00F11058">
        <w:rPr>
          <w:sz w:val="22"/>
        </w:rPr>
        <w:t>grants without cause</w:t>
      </w:r>
      <w:r w:rsidR="720E148E" w:rsidRPr="00F11058">
        <w:rPr>
          <w:sz w:val="22"/>
        </w:rPr>
        <w:t xml:space="preserve"> </w:t>
      </w:r>
      <w:r w:rsidR="3C2CD3BC" w:rsidRPr="00F11058">
        <w:rPr>
          <w:sz w:val="22"/>
        </w:rPr>
        <w:t xml:space="preserve">and to </w:t>
      </w:r>
      <w:r w:rsidR="287EC4AF" w:rsidRPr="00F11058">
        <w:rPr>
          <w:sz w:val="22"/>
        </w:rPr>
        <w:t xml:space="preserve">change </w:t>
      </w:r>
      <w:r w:rsidR="2BEE3A53" w:rsidRPr="00F11058">
        <w:rPr>
          <w:sz w:val="22"/>
        </w:rPr>
        <w:t xml:space="preserve">grant </w:t>
      </w:r>
      <w:r w:rsidR="287EC4AF" w:rsidRPr="00F11058">
        <w:rPr>
          <w:sz w:val="22"/>
        </w:rPr>
        <w:t xml:space="preserve">terms and conditions </w:t>
      </w:r>
      <w:r w:rsidR="203ADFCD" w:rsidRPr="00F11058">
        <w:rPr>
          <w:sz w:val="22"/>
        </w:rPr>
        <w:t>mid-performance</w:t>
      </w:r>
      <w:r w:rsidR="287EC4AF" w:rsidRPr="00F11058">
        <w:rPr>
          <w:sz w:val="22"/>
        </w:rPr>
        <w:t xml:space="preserve">. </w:t>
      </w:r>
      <w:r w:rsidR="5F9372B5" w:rsidRPr="00F11058">
        <w:rPr>
          <w:rFonts w:eastAsia="Aptos"/>
          <w:color w:val="000000" w:themeColor="text1"/>
          <w:sz w:val="22"/>
        </w:rPr>
        <w:t xml:space="preserve">Federal agencies would be authorized to impose onerous oversight and monitoring requirements across entire programs, regardless of the grantee’s individual performance. </w:t>
      </w:r>
      <w:r w:rsidR="55BE1757" w:rsidRPr="00F11058">
        <w:rPr>
          <w:rFonts w:eastAsia="Aptos"/>
          <w:color w:val="000000" w:themeColor="text1"/>
          <w:sz w:val="22"/>
        </w:rPr>
        <w:t>When a grant is terminated under the agency’s discretion, the agency would not have to provide grantees with any administrative hearing or appeals process.</w:t>
      </w:r>
      <w:r w:rsidR="55BE1757" w:rsidRPr="00F11058">
        <w:rPr>
          <w:rFonts w:eastAsia="Aptos"/>
          <w:sz w:val="22"/>
        </w:rPr>
        <w:t xml:space="preserve"> </w:t>
      </w:r>
      <w:r w:rsidR="6D0F4A19" w:rsidRPr="00F11058">
        <w:rPr>
          <w:rFonts w:eastAsia="Aptos"/>
          <w:sz w:val="22"/>
        </w:rPr>
        <w:t>Federal agencies could withhold federal discretionary grants indefinitely</w:t>
      </w:r>
      <w:r w:rsidR="00F83C66" w:rsidRPr="00F11058">
        <w:rPr>
          <w:rFonts w:eastAsia="Aptos"/>
          <w:sz w:val="22"/>
        </w:rPr>
        <w:t xml:space="preserve">. </w:t>
      </w:r>
      <w:r w:rsidR="6F84C733" w:rsidRPr="00F11058">
        <w:rPr>
          <w:rFonts w:eastAsia="Aptos"/>
          <w:sz w:val="22"/>
        </w:rPr>
        <w:t>Moreover, under the proposal, a</w:t>
      </w:r>
      <w:r w:rsidR="4E05A08B" w:rsidRPr="00F11058">
        <w:rPr>
          <w:rFonts w:eastAsia="Aptos"/>
          <w:sz w:val="22"/>
        </w:rPr>
        <w:t>gencies could terminate grants if subrecipients “</w:t>
      </w:r>
      <w:r w:rsidR="4E05A08B" w:rsidRPr="00F11058">
        <w:rPr>
          <w:rFonts w:eastAsia="Aptos"/>
          <w:color w:val="000000" w:themeColor="text1"/>
          <w:sz w:val="22"/>
        </w:rPr>
        <w:t>damage the reputation” of the federal government</w:t>
      </w:r>
      <w:r w:rsidR="6365AA34" w:rsidRPr="00F11058">
        <w:rPr>
          <w:rFonts w:eastAsia="Aptos"/>
          <w:color w:val="000000" w:themeColor="text1"/>
          <w:sz w:val="22"/>
        </w:rPr>
        <w:t>, a term that is not defined</w:t>
      </w:r>
      <w:r w:rsidR="4E05A08B" w:rsidRPr="00F11058">
        <w:rPr>
          <w:rFonts w:eastAsia="Aptos"/>
          <w:color w:val="000000" w:themeColor="text1"/>
          <w:sz w:val="22"/>
        </w:rPr>
        <w:t>.</w:t>
      </w:r>
      <w:r w:rsidR="2BC09855" w:rsidRPr="00F11058">
        <w:rPr>
          <w:rFonts w:eastAsia="Aptos"/>
          <w:color w:val="000000" w:themeColor="text1"/>
          <w:sz w:val="22"/>
        </w:rPr>
        <w:t xml:space="preserve"> </w:t>
      </w:r>
    </w:p>
    <w:p w14:paraId="3CDB1287" w14:textId="77777777" w:rsidR="16E5DBAC" w:rsidRPr="00F11058" w:rsidRDefault="16E5DBAC" w:rsidP="16E5DBAC">
      <w:pPr>
        <w:rPr>
          <w:rFonts w:eastAsia="Source Sans Pro" w:cs="Source Sans Pro"/>
          <w:color w:val="000000" w:themeColor="text1"/>
          <w:sz w:val="22"/>
        </w:rPr>
      </w:pPr>
    </w:p>
    <w:p w14:paraId="3B628EB3" w14:textId="77777777" w:rsidR="00EF371A" w:rsidRPr="00F11058" w:rsidRDefault="00EF371A">
      <w:pPr>
        <w:rPr>
          <w:sz w:val="22"/>
        </w:rPr>
      </w:pPr>
      <w:r w:rsidRPr="00F11058">
        <w:rPr>
          <w:sz w:val="22"/>
        </w:rPr>
        <w:t>We urge you to reverse course and stop these proposed changes.</w:t>
      </w:r>
    </w:p>
    <w:p w14:paraId="4F0931B5" w14:textId="77777777" w:rsidR="00EF371A" w:rsidRPr="00F11058" w:rsidRDefault="00EF371A">
      <w:pPr>
        <w:rPr>
          <w:sz w:val="22"/>
        </w:rPr>
      </w:pPr>
    </w:p>
    <w:p w14:paraId="2EC4CDF0" w14:textId="77777777" w:rsidR="00EF371A" w:rsidRPr="00F11058" w:rsidRDefault="6F01DA86">
      <w:pPr>
        <w:rPr>
          <w:sz w:val="22"/>
        </w:rPr>
      </w:pPr>
      <w:r w:rsidRPr="00F11058">
        <w:rPr>
          <w:sz w:val="22"/>
        </w:rPr>
        <w:t>Thank you,</w:t>
      </w:r>
    </w:p>
    <w:p w14:paraId="4F1D3A37" w14:textId="77777777" w:rsidR="5BF38940" w:rsidRPr="00F11058" w:rsidRDefault="5BF38940" w:rsidP="5BF38940">
      <w:pPr>
        <w:rPr>
          <w:rFonts w:eastAsia="Source Sans Pro" w:cs="Source Sans Pro"/>
          <w:b/>
          <w:bCs/>
          <w:sz w:val="22"/>
        </w:rPr>
      </w:pPr>
    </w:p>
    <w:p w14:paraId="2F4F3B81" w14:textId="47BD7CCA" w:rsidR="000A2FB2" w:rsidRPr="00F11058" w:rsidRDefault="00FC6967">
      <w:pPr>
        <w:rPr>
          <w:sz w:val="22"/>
        </w:rPr>
      </w:pPr>
      <w:r w:rsidRPr="00F11058">
        <w:rPr>
          <w:b/>
          <w:sz w:val="22"/>
        </w:rPr>
        <w:t xml:space="preserve">The 91 </w:t>
      </w:r>
      <w:r w:rsidR="00000000" w:rsidRPr="00F11058">
        <w:rPr>
          <w:b/>
          <w:sz w:val="22"/>
        </w:rPr>
        <w:t xml:space="preserve">Pennsylvania Organizations </w:t>
      </w:r>
    </w:p>
    <w:p w14:paraId="0DAA9072" w14:textId="77777777" w:rsidR="000A2FB2" w:rsidRPr="00F11058" w:rsidRDefault="00000000">
      <w:pPr>
        <w:rPr>
          <w:sz w:val="22"/>
        </w:rPr>
      </w:pPr>
      <w:r w:rsidRPr="00F11058">
        <w:rPr>
          <w:sz w:val="22"/>
        </w:rPr>
        <w:t>A Safe Place</w:t>
      </w:r>
    </w:p>
    <w:p w14:paraId="63740AF4" w14:textId="77777777" w:rsidR="000A2FB2" w:rsidRPr="00F11058" w:rsidRDefault="00000000">
      <w:pPr>
        <w:rPr>
          <w:sz w:val="22"/>
        </w:rPr>
      </w:pPr>
      <w:r w:rsidRPr="00F11058">
        <w:rPr>
          <w:sz w:val="22"/>
        </w:rPr>
        <w:t>A Way Out</w:t>
      </w:r>
    </w:p>
    <w:p w14:paraId="75D50C8D" w14:textId="77777777" w:rsidR="000A2FB2" w:rsidRPr="00F11058" w:rsidRDefault="00000000">
      <w:pPr>
        <w:rPr>
          <w:sz w:val="22"/>
        </w:rPr>
      </w:pPr>
      <w:r w:rsidRPr="00F11058">
        <w:rPr>
          <w:sz w:val="22"/>
        </w:rPr>
        <w:t>A Woman's Place</w:t>
      </w:r>
    </w:p>
    <w:p w14:paraId="094F7C3B" w14:textId="77777777" w:rsidR="000A2FB2" w:rsidRPr="00F11058" w:rsidRDefault="00000000">
      <w:pPr>
        <w:rPr>
          <w:sz w:val="22"/>
        </w:rPr>
      </w:pPr>
      <w:r w:rsidRPr="00F11058">
        <w:rPr>
          <w:sz w:val="22"/>
        </w:rPr>
        <w:t>Advocacy Academy</w:t>
      </w:r>
    </w:p>
    <w:p w14:paraId="495D926A" w14:textId="77777777" w:rsidR="000A2FB2" w:rsidRPr="00F11058" w:rsidRDefault="00000000">
      <w:pPr>
        <w:rPr>
          <w:sz w:val="22"/>
        </w:rPr>
      </w:pPr>
      <w:r w:rsidRPr="00F11058">
        <w:rPr>
          <w:sz w:val="22"/>
        </w:rPr>
        <w:t>Alleghenies Unlimited Care Providers</w:t>
      </w:r>
    </w:p>
    <w:p w14:paraId="25C6C214" w14:textId="77777777" w:rsidR="000A2FB2" w:rsidRPr="00F11058" w:rsidRDefault="00000000">
      <w:pPr>
        <w:rPr>
          <w:sz w:val="22"/>
        </w:rPr>
      </w:pPr>
      <w:r w:rsidRPr="00F11058">
        <w:rPr>
          <w:sz w:val="22"/>
        </w:rPr>
        <w:t>Allegheny Valley Association of Churches</w:t>
      </w:r>
    </w:p>
    <w:p w14:paraId="55103D60" w14:textId="77777777" w:rsidR="000A2FB2" w:rsidRPr="00F11058" w:rsidRDefault="00000000">
      <w:pPr>
        <w:rPr>
          <w:sz w:val="22"/>
        </w:rPr>
      </w:pPr>
      <w:r w:rsidRPr="00F11058">
        <w:rPr>
          <w:sz w:val="22"/>
        </w:rPr>
        <w:lastRenderedPageBreak/>
        <w:t>Andrew Carnegie Free Library &amp; Music Hall</w:t>
      </w:r>
    </w:p>
    <w:p w14:paraId="6B0F69FC" w14:textId="77777777" w:rsidR="000A2FB2" w:rsidRPr="00F11058" w:rsidRDefault="00000000">
      <w:pPr>
        <w:rPr>
          <w:sz w:val="22"/>
        </w:rPr>
      </w:pPr>
      <w:r w:rsidRPr="00F11058">
        <w:rPr>
          <w:sz w:val="22"/>
        </w:rPr>
        <w:t>Armstrong County Area Agency on Aging</w:t>
      </w:r>
    </w:p>
    <w:p w14:paraId="4961C7C8" w14:textId="77777777" w:rsidR="000A2FB2" w:rsidRPr="00F11058" w:rsidRDefault="00000000">
      <w:pPr>
        <w:rPr>
          <w:sz w:val="22"/>
        </w:rPr>
      </w:pPr>
      <w:r w:rsidRPr="00F11058">
        <w:rPr>
          <w:sz w:val="22"/>
        </w:rPr>
        <w:t>Black Swann Solutions LLC</w:t>
      </w:r>
    </w:p>
    <w:p w14:paraId="473A1866" w14:textId="77777777" w:rsidR="000A2FB2" w:rsidRPr="00F11058" w:rsidRDefault="00000000">
      <w:pPr>
        <w:rPr>
          <w:sz w:val="22"/>
        </w:rPr>
      </w:pPr>
      <w:r w:rsidRPr="00F11058">
        <w:rPr>
          <w:sz w:val="22"/>
        </w:rPr>
        <w:t>Blackburn Center</w:t>
      </w:r>
    </w:p>
    <w:p w14:paraId="1AC6EB9B" w14:textId="77777777" w:rsidR="000A2FB2" w:rsidRPr="00F11058" w:rsidRDefault="00000000">
      <w:pPr>
        <w:rPr>
          <w:sz w:val="22"/>
        </w:rPr>
      </w:pPr>
      <w:r w:rsidRPr="00F11058">
        <w:rPr>
          <w:sz w:val="22"/>
        </w:rPr>
        <w:t>Blueprints</w:t>
      </w:r>
    </w:p>
    <w:p w14:paraId="5C495806" w14:textId="77777777" w:rsidR="000A2FB2" w:rsidRPr="00F11058" w:rsidRDefault="00000000">
      <w:pPr>
        <w:rPr>
          <w:sz w:val="22"/>
        </w:rPr>
      </w:pPr>
      <w:r w:rsidRPr="00F11058">
        <w:rPr>
          <w:sz w:val="22"/>
        </w:rPr>
        <w:t>Bosler Memorial Library</w:t>
      </w:r>
    </w:p>
    <w:p w14:paraId="04C2B94C" w14:textId="77777777" w:rsidR="000A2FB2" w:rsidRPr="00F11058" w:rsidRDefault="00000000">
      <w:pPr>
        <w:rPr>
          <w:sz w:val="22"/>
        </w:rPr>
      </w:pPr>
      <w:r w:rsidRPr="00F11058">
        <w:rPr>
          <w:sz w:val="22"/>
        </w:rPr>
        <w:t>Bucks County Free Library</w:t>
      </w:r>
    </w:p>
    <w:p w14:paraId="3D4B474A" w14:textId="77777777" w:rsidR="000A2FB2" w:rsidRPr="00F11058" w:rsidRDefault="00000000">
      <w:pPr>
        <w:rPr>
          <w:sz w:val="22"/>
        </w:rPr>
      </w:pPr>
      <w:r w:rsidRPr="00F11058">
        <w:rPr>
          <w:sz w:val="22"/>
        </w:rPr>
        <w:t>Centennial Parkside CDC</w:t>
      </w:r>
    </w:p>
    <w:p w14:paraId="0BFAC1F2" w14:textId="77777777" w:rsidR="000A2FB2" w:rsidRPr="00F11058" w:rsidRDefault="00000000">
      <w:pPr>
        <w:rPr>
          <w:sz w:val="22"/>
        </w:rPr>
      </w:pPr>
      <w:r w:rsidRPr="00F11058">
        <w:rPr>
          <w:sz w:val="22"/>
        </w:rPr>
        <w:t>Center for Hope</w:t>
      </w:r>
    </w:p>
    <w:p w14:paraId="2DEF0F25" w14:textId="77777777" w:rsidR="000A2FB2" w:rsidRPr="00F11058" w:rsidRDefault="00000000">
      <w:pPr>
        <w:rPr>
          <w:sz w:val="22"/>
        </w:rPr>
      </w:pPr>
      <w:r w:rsidRPr="00F11058">
        <w:rPr>
          <w:sz w:val="22"/>
        </w:rPr>
        <w:t>Chester Housing Authority</w:t>
      </w:r>
    </w:p>
    <w:p w14:paraId="4724DB0D" w14:textId="77777777" w:rsidR="000A2FB2" w:rsidRPr="00F11058" w:rsidRDefault="00000000">
      <w:pPr>
        <w:rPr>
          <w:sz w:val="22"/>
        </w:rPr>
      </w:pPr>
      <w:r w:rsidRPr="00F11058">
        <w:rPr>
          <w:sz w:val="22"/>
        </w:rPr>
        <w:t>Cindy Leonard Consulting LLC</w:t>
      </w:r>
    </w:p>
    <w:p w14:paraId="6BF46F0A" w14:textId="77777777" w:rsidR="000A2FB2" w:rsidRPr="00F11058" w:rsidRDefault="00000000">
      <w:pPr>
        <w:rPr>
          <w:sz w:val="22"/>
        </w:rPr>
      </w:pPr>
      <w:r w:rsidRPr="00F11058">
        <w:rPr>
          <w:sz w:val="22"/>
        </w:rPr>
        <w:t>Circle of Friends, Inc.</w:t>
      </w:r>
    </w:p>
    <w:p w14:paraId="1B54D35D" w14:textId="77777777" w:rsidR="000A2FB2" w:rsidRPr="00F11058" w:rsidRDefault="00000000">
      <w:pPr>
        <w:rPr>
          <w:sz w:val="22"/>
        </w:rPr>
      </w:pPr>
      <w:r w:rsidRPr="00F11058">
        <w:rPr>
          <w:sz w:val="22"/>
        </w:rPr>
        <w:t>Citizens Coal Council</w:t>
      </w:r>
    </w:p>
    <w:p w14:paraId="203D4CA9" w14:textId="77777777" w:rsidR="000A2FB2" w:rsidRPr="00F11058" w:rsidRDefault="00000000">
      <w:pPr>
        <w:rPr>
          <w:sz w:val="22"/>
        </w:rPr>
      </w:pPr>
      <w:r w:rsidRPr="00F11058">
        <w:rPr>
          <w:sz w:val="22"/>
        </w:rPr>
        <w:t>Civically, Inc.</w:t>
      </w:r>
    </w:p>
    <w:p w14:paraId="6AB2B9DF" w14:textId="77777777" w:rsidR="000A2FB2" w:rsidRPr="00F11058" w:rsidRDefault="00000000">
      <w:pPr>
        <w:rPr>
          <w:sz w:val="22"/>
        </w:rPr>
      </w:pPr>
      <w:r w:rsidRPr="00F11058">
        <w:rPr>
          <w:sz w:val="22"/>
        </w:rPr>
        <w:t>Clairton Family Center AIU3</w:t>
      </w:r>
    </w:p>
    <w:p w14:paraId="65918EFB" w14:textId="77777777" w:rsidR="000A2FB2" w:rsidRPr="00F11058" w:rsidRDefault="00000000">
      <w:pPr>
        <w:rPr>
          <w:sz w:val="22"/>
        </w:rPr>
      </w:pPr>
      <w:r w:rsidRPr="00F11058">
        <w:rPr>
          <w:sz w:val="22"/>
        </w:rPr>
        <w:t>ClothedNStrength, Inc.</w:t>
      </w:r>
    </w:p>
    <w:p w14:paraId="1C270D66" w14:textId="77777777" w:rsidR="000A2FB2" w:rsidRPr="00F11058" w:rsidRDefault="00000000">
      <w:pPr>
        <w:rPr>
          <w:sz w:val="22"/>
        </w:rPr>
      </w:pPr>
      <w:r w:rsidRPr="00F11058">
        <w:rPr>
          <w:sz w:val="22"/>
        </w:rPr>
        <w:t>Community Action Lehigh Valley</w:t>
      </w:r>
    </w:p>
    <w:p w14:paraId="2139D035" w14:textId="77777777" w:rsidR="000A2FB2" w:rsidRPr="00F11058" w:rsidRDefault="00000000">
      <w:pPr>
        <w:rPr>
          <w:sz w:val="22"/>
        </w:rPr>
      </w:pPr>
      <w:r w:rsidRPr="00F11058">
        <w:rPr>
          <w:sz w:val="22"/>
        </w:rPr>
        <w:t>Computer Reach</w:t>
      </w:r>
    </w:p>
    <w:p w14:paraId="41F5460A" w14:textId="77777777" w:rsidR="000A2FB2" w:rsidRPr="00F11058" w:rsidRDefault="00000000">
      <w:pPr>
        <w:rPr>
          <w:sz w:val="22"/>
        </w:rPr>
      </w:pPr>
      <w:r w:rsidRPr="00F11058">
        <w:rPr>
          <w:sz w:val="22"/>
        </w:rPr>
        <w:t>Consortium for Public Education</w:t>
      </w:r>
    </w:p>
    <w:p w14:paraId="798CBDBA" w14:textId="77777777" w:rsidR="000A2FB2" w:rsidRPr="00F11058" w:rsidRDefault="00000000">
      <w:pPr>
        <w:rPr>
          <w:sz w:val="22"/>
        </w:rPr>
      </w:pPr>
      <w:r w:rsidRPr="00F11058">
        <w:rPr>
          <w:sz w:val="22"/>
        </w:rPr>
        <w:t>Countryside Consulting, Inc.</w:t>
      </w:r>
    </w:p>
    <w:p w14:paraId="27578F71" w14:textId="77777777" w:rsidR="000A2FB2" w:rsidRPr="00F11058" w:rsidRDefault="00000000">
      <w:pPr>
        <w:rPr>
          <w:sz w:val="22"/>
        </w:rPr>
      </w:pPr>
      <w:r w:rsidRPr="00F11058">
        <w:rPr>
          <w:sz w:val="22"/>
        </w:rPr>
        <w:t>CPM Leadership Consultants</w:t>
      </w:r>
    </w:p>
    <w:p w14:paraId="6526BA17" w14:textId="77777777" w:rsidR="000A2FB2" w:rsidRPr="00F11058" w:rsidRDefault="00000000">
      <w:pPr>
        <w:rPr>
          <w:sz w:val="22"/>
        </w:rPr>
      </w:pPr>
      <w:r w:rsidRPr="00F11058">
        <w:rPr>
          <w:sz w:val="22"/>
        </w:rPr>
        <w:t>Crisis Center North</w:t>
      </w:r>
    </w:p>
    <w:p w14:paraId="19BDEE9B" w14:textId="77777777" w:rsidR="000A2FB2" w:rsidRPr="00F11058" w:rsidRDefault="00000000">
      <w:pPr>
        <w:rPr>
          <w:sz w:val="22"/>
        </w:rPr>
      </w:pPr>
      <w:r w:rsidRPr="00F11058">
        <w:rPr>
          <w:sz w:val="22"/>
        </w:rPr>
        <w:t>DAZA Development Inc.</w:t>
      </w:r>
    </w:p>
    <w:p w14:paraId="26777984" w14:textId="77777777" w:rsidR="000A2FB2" w:rsidRPr="00F11058" w:rsidRDefault="00000000">
      <w:pPr>
        <w:rPr>
          <w:sz w:val="22"/>
        </w:rPr>
      </w:pPr>
      <w:r w:rsidRPr="00F11058">
        <w:rPr>
          <w:sz w:val="22"/>
        </w:rPr>
        <w:t>Domestic Abuse Project of Delaware County</w:t>
      </w:r>
    </w:p>
    <w:p w14:paraId="507D8230" w14:textId="77777777" w:rsidR="000A2FB2" w:rsidRPr="00F11058" w:rsidRDefault="00000000">
      <w:pPr>
        <w:rPr>
          <w:sz w:val="22"/>
        </w:rPr>
      </w:pPr>
      <w:r w:rsidRPr="00F11058">
        <w:rPr>
          <w:sz w:val="22"/>
        </w:rPr>
        <w:t>Domestic Violence Intervention of Lebanon County</w:t>
      </w:r>
    </w:p>
    <w:p w14:paraId="79F83EFB" w14:textId="77777777" w:rsidR="000A2FB2" w:rsidRPr="00F11058" w:rsidRDefault="00000000">
      <w:pPr>
        <w:rPr>
          <w:sz w:val="22"/>
        </w:rPr>
      </w:pPr>
      <w:r w:rsidRPr="00F11058">
        <w:rPr>
          <w:sz w:val="22"/>
        </w:rPr>
        <w:t>Domestic Violence Services of Southwestern Pennsylvania</w:t>
      </w:r>
    </w:p>
    <w:p w14:paraId="43951154" w14:textId="77777777" w:rsidR="000A2FB2" w:rsidRPr="00F11058" w:rsidRDefault="00000000">
      <w:pPr>
        <w:rPr>
          <w:sz w:val="22"/>
        </w:rPr>
      </w:pPr>
      <w:r w:rsidRPr="00F11058">
        <w:rPr>
          <w:sz w:val="22"/>
        </w:rPr>
        <w:t>Eastern Pennsylvania Branch of the American Society for Microbiology (EPAASM)</w:t>
      </w:r>
    </w:p>
    <w:p w14:paraId="48C69DF4" w14:textId="77777777" w:rsidR="000A2FB2" w:rsidRPr="00F11058" w:rsidRDefault="00000000">
      <w:pPr>
        <w:rPr>
          <w:sz w:val="22"/>
        </w:rPr>
      </w:pPr>
      <w:r w:rsidRPr="00F11058">
        <w:rPr>
          <w:sz w:val="22"/>
        </w:rPr>
        <w:t>Eastern Pennsylvania Coalition for Abandoned Mine Reclamation</w:t>
      </w:r>
    </w:p>
    <w:p w14:paraId="06A67CB3" w14:textId="77777777" w:rsidR="000A2FB2" w:rsidRPr="00F11058" w:rsidRDefault="00000000">
      <w:pPr>
        <w:rPr>
          <w:sz w:val="22"/>
        </w:rPr>
      </w:pPr>
      <w:r w:rsidRPr="00F11058">
        <w:rPr>
          <w:sz w:val="22"/>
        </w:rPr>
        <w:t>EduKids</w:t>
      </w:r>
    </w:p>
    <w:p w14:paraId="3C0A9773" w14:textId="77777777" w:rsidR="000A2FB2" w:rsidRPr="00F11058" w:rsidRDefault="00000000">
      <w:pPr>
        <w:rPr>
          <w:sz w:val="22"/>
        </w:rPr>
      </w:pPr>
      <w:r w:rsidRPr="00F11058">
        <w:rPr>
          <w:sz w:val="22"/>
        </w:rPr>
        <w:t>Energy Coordinating Agency</w:t>
      </w:r>
    </w:p>
    <w:p w14:paraId="7D60E7FF" w14:textId="77777777" w:rsidR="000A2FB2" w:rsidRPr="00F11058" w:rsidRDefault="00000000">
      <w:pPr>
        <w:rPr>
          <w:sz w:val="22"/>
        </w:rPr>
      </w:pPr>
      <w:r w:rsidRPr="00F11058">
        <w:rPr>
          <w:sz w:val="22"/>
        </w:rPr>
        <w:t>Energy Efficiency Empowerment</w:t>
      </w:r>
    </w:p>
    <w:p w14:paraId="09B11DF2" w14:textId="77777777" w:rsidR="000A2FB2" w:rsidRPr="00F11058" w:rsidRDefault="00000000">
      <w:pPr>
        <w:rPr>
          <w:sz w:val="22"/>
        </w:rPr>
      </w:pPr>
      <w:r w:rsidRPr="00F11058">
        <w:rPr>
          <w:sz w:val="22"/>
        </w:rPr>
        <w:t>Friends of the Wissahickon</w:t>
      </w:r>
    </w:p>
    <w:p w14:paraId="6AD68D93" w14:textId="77777777" w:rsidR="000A2FB2" w:rsidRPr="00F11058" w:rsidRDefault="00000000">
      <w:pPr>
        <w:rPr>
          <w:sz w:val="22"/>
        </w:rPr>
      </w:pPr>
      <w:r w:rsidRPr="00F11058">
        <w:rPr>
          <w:sz w:val="22"/>
        </w:rPr>
        <w:t>Georgia E. Gregory Interdenominational School of Music</w:t>
      </w:r>
    </w:p>
    <w:p w14:paraId="4402373D" w14:textId="77777777" w:rsidR="000A2FB2" w:rsidRPr="00F11058" w:rsidRDefault="00000000">
      <w:pPr>
        <w:rPr>
          <w:sz w:val="22"/>
        </w:rPr>
      </w:pPr>
      <w:r w:rsidRPr="00F11058">
        <w:rPr>
          <w:sz w:val="22"/>
        </w:rPr>
        <w:t>Hazleton Integration Project, Inc.</w:t>
      </w:r>
    </w:p>
    <w:p w14:paraId="240DFC4C" w14:textId="77777777" w:rsidR="000A2FB2" w:rsidRPr="00F11058" w:rsidRDefault="00000000">
      <w:pPr>
        <w:rPr>
          <w:sz w:val="22"/>
        </w:rPr>
      </w:pPr>
      <w:r w:rsidRPr="00F11058">
        <w:rPr>
          <w:sz w:val="22"/>
        </w:rPr>
        <w:t>Helping All Victims in Need (HAVIN)</w:t>
      </w:r>
    </w:p>
    <w:p w14:paraId="4794C0FB" w14:textId="77777777" w:rsidR="000A2FB2" w:rsidRPr="00F11058" w:rsidRDefault="00000000">
      <w:pPr>
        <w:rPr>
          <w:sz w:val="22"/>
        </w:rPr>
      </w:pPr>
      <w:r w:rsidRPr="00F11058">
        <w:rPr>
          <w:sz w:val="22"/>
        </w:rPr>
        <w:t>Home Grown</w:t>
      </w:r>
    </w:p>
    <w:p w14:paraId="30BC4110" w14:textId="77777777" w:rsidR="000A2FB2" w:rsidRPr="00F11058" w:rsidRDefault="00000000">
      <w:pPr>
        <w:rPr>
          <w:sz w:val="22"/>
        </w:rPr>
      </w:pPr>
      <w:r w:rsidRPr="00F11058">
        <w:rPr>
          <w:sz w:val="22"/>
        </w:rPr>
        <w:t>Hope &amp; Action Consulting</w:t>
      </w:r>
    </w:p>
    <w:p w14:paraId="4118E186" w14:textId="77777777" w:rsidR="000A2FB2" w:rsidRPr="00F11058" w:rsidRDefault="00000000">
      <w:pPr>
        <w:rPr>
          <w:sz w:val="22"/>
        </w:rPr>
      </w:pPr>
      <w:r w:rsidRPr="00F11058">
        <w:rPr>
          <w:sz w:val="22"/>
        </w:rPr>
        <w:t>Hunger-Free Pennsylvania</w:t>
      </w:r>
    </w:p>
    <w:p w14:paraId="72909BEE" w14:textId="77777777" w:rsidR="000A2FB2" w:rsidRPr="00F11058" w:rsidRDefault="00000000">
      <w:pPr>
        <w:rPr>
          <w:sz w:val="22"/>
        </w:rPr>
      </w:pPr>
      <w:r w:rsidRPr="00F11058">
        <w:rPr>
          <w:sz w:val="22"/>
        </w:rPr>
        <w:t>Just Capital Access</w:t>
      </w:r>
    </w:p>
    <w:p w14:paraId="30BAF9E4" w14:textId="77777777" w:rsidR="000A2FB2" w:rsidRPr="00F11058" w:rsidRDefault="00000000">
      <w:pPr>
        <w:rPr>
          <w:sz w:val="22"/>
        </w:rPr>
      </w:pPr>
      <w:r w:rsidRPr="00F11058">
        <w:rPr>
          <w:sz w:val="22"/>
        </w:rPr>
        <w:t>Just Harvest</w:t>
      </w:r>
    </w:p>
    <w:p w14:paraId="10116032" w14:textId="77777777" w:rsidR="000A2FB2" w:rsidRPr="00F11058" w:rsidRDefault="00000000">
      <w:pPr>
        <w:rPr>
          <w:sz w:val="22"/>
        </w:rPr>
      </w:pPr>
      <w:r w:rsidRPr="00F11058">
        <w:rPr>
          <w:sz w:val="22"/>
        </w:rPr>
        <w:t>Laurel House</w:t>
      </w:r>
    </w:p>
    <w:p w14:paraId="05A412C5" w14:textId="77777777" w:rsidR="000A2FB2" w:rsidRPr="00F11058" w:rsidRDefault="00000000">
      <w:pPr>
        <w:rPr>
          <w:sz w:val="22"/>
        </w:rPr>
      </w:pPr>
      <w:r w:rsidRPr="00F11058">
        <w:rPr>
          <w:sz w:val="22"/>
        </w:rPr>
        <w:t>Mazzoni Center</w:t>
      </w:r>
    </w:p>
    <w:p w14:paraId="0270B050" w14:textId="77777777" w:rsidR="000A2FB2" w:rsidRPr="00F11058" w:rsidRDefault="00000000">
      <w:pPr>
        <w:rPr>
          <w:sz w:val="22"/>
        </w:rPr>
      </w:pPr>
      <w:r w:rsidRPr="00F11058">
        <w:rPr>
          <w:sz w:val="22"/>
        </w:rPr>
        <w:t>McKees Rocks Community Development Corporation</w:t>
      </w:r>
    </w:p>
    <w:p w14:paraId="3828AF00" w14:textId="77777777" w:rsidR="000A2FB2" w:rsidRPr="00F11058" w:rsidRDefault="00000000">
      <w:pPr>
        <w:rPr>
          <w:sz w:val="22"/>
        </w:rPr>
      </w:pPr>
      <w:r w:rsidRPr="00F11058">
        <w:rPr>
          <w:sz w:val="22"/>
        </w:rPr>
        <w:lastRenderedPageBreak/>
        <w:t>Mental Health Partnership</w:t>
      </w:r>
    </w:p>
    <w:p w14:paraId="0BCE66DA" w14:textId="77777777" w:rsidR="000A2FB2" w:rsidRPr="00F11058" w:rsidRDefault="00000000">
      <w:pPr>
        <w:rPr>
          <w:sz w:val="22"/>
        </w:rPr>
      </w:pPr>
      <w:r w:rsidRPr="00F11058">
        <w:rPr>
          <w:sz w:val="22"/>
        </w:rPr>
        <w:t>Metropolitan Area Neighborhood Nutrition Alliance (MANNA)</w:t>
      </w:r>
    </w:p>
    <w:p w14:paraId="084C6721" w14:textId="77777777" w:rsidR="000A2FB2" w:rsidRPr="00F11058" w:rsidRDefault="00000000">
      <w:pPr>
        <w:rPr>
          <w:sz w:val="22"/>
        </w:rPr>
      </w:pPr>
      <w:r w:rsidRPr="00F11058">
        <w:rPr>
          <w:sz w:val="22"/>
        </w:rPr>
        <w:t>Mon Valley Academy for the Arts, Inc.</w:t>
      </w:r>
    </w:p>
    <w:p w14:paraId="761D1DB9" w14:textId="77777777" w:rsidR="000A2FB2" w:rsidRPr="00F11058" w:rsidRDefault="00000000">
      <w:pPr>
        <w:rPr>
          <w:sz w:val="22"/>
        </w:rPr>
      </w:pPr>
      <w:r w:rsidRPr="00F11058">
        <w:rPr>
          <w:sz w:val="22"/>
        </w:rPr>
        <w:t>MyCIL Center for Independent Living</w:t>
      </w:r>
    </w:p>
    <w:p w14:paraId="560A4003" w14:textId="77777777" w:rsidR="000A2FB2" w:rsidRPr="00F11058" w:rsidRDefault="00000000">
      <w:pPr>
        <w:rPr>
          <w:sz w:val="22"/>
        </w:rPr>
      </w:pPr>
      <w:r w:rsidRPr="00F11058">
        <w:rPr>
          <w:sz w:val="22"/>
        </w:rPr>
        <w:t>Network of Victim Assistance</w:t>
      </w:r>
    </w:p>
    <w:p w14:paraId="62468C07" w14:textId="77777777" w:rsidR="000A2FB2" w:rsidRPr="00F11058" w:rsidRDefault="00000000">
      <w:pPr>
        <w:rPr>
          <w:sz w:val="22"/>
        </w:rPr>
      </w:pPr>
      <w:r w:rsidRPr="00F11058">
        <w:rPr>
          <w:sz w:val="22"/>
        </w:rPr>
        <w:t>New Sun Rising</w:t>
      </w:r>
    </w:p>
    <w:p w14:paraId="4776D9AF" w14:textId="77777777" w:rsidR="000A2FB2" w:rsidRPr="00F11058" w:rsidRDefault="00000000">
      <w:pPr>
        <w:rPr>
          <w:sz w:val="22"/>
        </w:rPr>
      </w:pPr>
      <w:r w:rsidRPr="00F11058">
        <w:rPr>
          <w:sz w:val="22"/>
        </w:rPr>
        <w:t>Northern Children's Services</w:t>
      </w:r>
    </w:p>
    <w:p w14:paraId="3589F30E" w14:textId="77777777" w:rsidR="000A2FB2" w:rsidRPr="00F11058" w:rsidRDefault="00000000">
      <w:pPr>
        <w:rPr>
          <w:sz w:val="22"/>
        </w:rPr>
      </w:pPr>
      <w:r w:rsidRPr="00F11058">
        <w:rPr>
          <w:sz w:val="22"/>
        </w:rPr>
        <w:t>Oil Creek Library District</w:t>
      </w:r>
    </w:p>
    <w:p w14:paraId="083E29D2" w14:textId="77777777" w:rsidR="000A2FB2" w:rsidRPr="00F11058" w:rsidRDefault="00000000">
      <w:pPr>
        <w:rPr>
          <w:sz w:val="22"/>
        </w:rPr>
      </w:pPr>
      <w:r w:rsidRPr="00F11058">
        <w:rPr>
          <w:sz w:val="22"/>
        </w:rPr>
        <w:t>Ordinarie Heroes</w:t>
      </w:r>
    </w:p>
    <w:p w14:paraId="53D70693" w14:textId="77777777" w:rsidR="000A2FB2" w:rsidRPr="00F11058" w:rsidRDefault="00000000">
      <w:pPr>
        <w:rPr>
          <w:sz w:val="22"/>
        </w:rPr>
      </w:pPr>
      <w:r w:rsidRPr="00F11058">
        <w:rPr>
          <w:sz w:val="22"/>
        </w:rPr>
        <w:t>PA Coalition Against Domestic Violence</w:t>
      </w:r>
    </w:p>
    <w:p w14:paraId="7B241276" w14:textId="77777777" w:rsidR="000A2FB2" w:rsidRPr="00F11058" w:rsidRDefault="00000000">
      <w:pPr>
        <w:rPr>
          <w:sz w:val="22"/>
        </w:rPr>
      </w:pPr>
      <w:r w:rsidRPr="00F11058">
        <w:rPr>
          <w:sz w:val="22"/>
        </w:rPr>
        <w:t>PA Immigrant &amp; Refugee Women's Network</w:t>
      </w:r>
    </w:p>
    <w:p w14:paraId="31E529A3" w14:textId="77777777" w:rsidR="000A2FB2" w:rsidRPr="00F11058" w:rsidRDefault="00000000">
      <w:pPr>
        <w:rPr>
          <w:sz w:val="22"/>
        </w:rPr>
      </w:pPr>
      <w:r w:rsidRPr="00F11058">
        <w:rPr>
          <w:sz w:val="22"/>
        </w:rPr>
        <w:t>PA Museums</w:t>
      </w:r>
    </w:p>
    <w:p w14:paraId="3F7B13ED" w14:textId="77777777" w:rsidR="000A2FB2" w:rsidRPr="00F11058" w:rsidRDefault="00000000">
      <w:pPr>
        <w:rPr>
          <w:sz w:val="22"/>
        </w:rPr>
      </w:pPr>
      <w:r w:rsidRPr="00F11058">
        <w:rPr>
          <w:sz w:val="22"/>
        </w:rPr>
        <w:t>Parent Education and Advocacy Leadership (PEAL) Center</w:t>
      </w:r>
    </w:p>
    <w:p w14:paraId="6FB85066" w14:textId="77777777" w:rsidR="000A2FB2" w:rsidRPr="00F11058" w:rsidRDefault="00000000">
      <w:pPr>
        <w:rPr>
          <w:sz w:val="22"/>
        </w:rPr>
      </w:pPr>
      <w:r w:rsidRPr="00F11058">
        <w:rPr>
          <w:sz w:val="22"/>
        </w:rPr>
        <w:t>Pennsylvania Association of Nonprofit Organizations (PANO)</w:t>
      </w:r>
    </w:p>
    <w:p w14:paraId="0CF14913" w14:textId="77777777" w:rsidR="000A2FB2" w:rsidRPr="00F11058" w:rsidRDefault="00000000">
      <w:pPr>
        <w:rPr>
          <w:sz w:val="22"/>
        </w:rPr>
      </w:pPr>
      <w:r w:rsidRPr="00F11058">
        <w:rPr>
          <w:sz w:val="22"/>
        </w:rPr>
        <w:t>Pennsylvania coalition against domestic violence</w:t>
      </w:r>
    </w:p>
    <w:p w14:paraId="1F8D26A9" w14:textId="77777777" w:rsidR="000A2FB2" w:rsidRPr="00F11058" w:rsidRDefault="00000000">
      <w:pPr>
        <w:rPr>
          <w:sz w:val="22"/>
        </w:rPr>
      </w:pPr>
      <w:r w:rsidRPr="00F11058">
        <w:rPr>
          <w:sz w:val="22"/>
        </w:rPr>
        <w:t>Pennsylvania Coalition for Oral Health</w:t>
      </w:r>
    </w:p>
    <w:p w14:paraId="0510E32F" w14:textId="77777777" w:rsidR="000A2FB2" w:rsidRPr="00F11058" w:rsidRDefault="00000000">
      <w:pPr>
        <w:rPr>
          <w:sz w:val="22"/>
        </w:rPr>
      </w:pPr>
      <w:r w:rsidRPr="00F11058">
        <w:rPr>
          <w:sz w:val="22"/>
        </w:rPr>
        <w:t>Pennsylvania Head Start Association</w:t>
      </w:r>
    </w:p>
    <w:p w14:paraId="73E847FB" w14:textId="77777777" w:rsidR="000A2FB2" w:rsidRPr="00F11058" w:rsidRDefault="00000000">
      <w:pPr>
        <w:rPr>
          <w:sz w:val="22"/>
        </w:rPr>
      </w:pPr>
      <w:r w:rsidRPr="00F11058">
        <w:rPr>
          <w:sz w:val="22"/>
        </w:rPr>
        <w:t>Pennsylvania Integrated Library System Consortium</w:t>
      </w:r>
    </w:p>
    <w:p w14:paraId="311E5415" w14:textId="77777777" w:rsidR="000A2FB2" w:rsidRPr="00F11058" w:rsidRDefault="00000000">
      <w:pPr>
        <w:rPr>
          <w:sz w:val="22"/>
        </w:rPr>
      </w:pPr>
      <w:r w:rsidRPr="00F11058">
        <w:rPr>
          <w:sz w:val="22"/>
        </w:rPr>
        <w:t>Philly Neighborhood Networks</w:t>
      </w:r>
    </w:p>
    <w:p w14:paraId="738C72AE" w14:textId="77777777" w:rsidR="000A2FB2" w:rsidRPr="00F11058" w:rsidRDefault="00000000">
      <w:pPr>
        <w:rPr>
          <w:sz w:val="22"/>
        </w:rPr>
      </w:pPr>
      <w:r w:rsidRPr="00F11058">
        <w:rPr>
          <w:sz w:val="22"/>
        </w:rPr>
        <w:t>Phoenixville Community Health Foundation</w:t>
      </w:r>
    </w:p>
    <w:p w14:paraId="6E18813B" w14:textId="77777777" w:rsidR="000A2FB2" w:rsidRPr="00F11058" w:rsidRDefault="00000000">
      <w:pPr>
        <w:rPr>
          <w:sz w:val="22"/>
        </w:rPr>
      </w:pPr>
      <w:r w:rsidRPr="00F11058">
        <w:rPr>
          <w:sz w:val="22"/>
        </w:rPr>
        <w:t>Pittsburgh Food Policy Council</w:t>
      </w:r>
    </w:p>
    <w:p w14:paraId="3D22B6BC" w14:textId="77777777" w:rsidR="000A2FB2" w:rsidRPr="00F11058" w:rsidRDefault="00000000">
      <w:pPr>
        <w:rPr>
          <w:sz w:val="22"/>
        </w:rPr>
      </w:pPr>
      <w:r w:rsidRPr="00F11058">
        <w:rPr>
          <w:sz w:val="22"/>
        </w:rPr>
        <w:t>Pocono Heritage Land Trust</w:t>
      </w:r>
    </w:p>
    <w:p w14:paraId="77C91F56" w14:textId="77777777" w:rsidR="000A2FB2" w:rsidRPr="00F11058" w:rsidRDefault="00000000">
      <w:pPr>
        <w:rPr>
          <w:sz w:val="22"/>
        </w:rPr>
      </w:pPr>
      <w:r w:rsidRPr="00F11058">
        <w:rPr>
          <w:sz w:val="22"/>
        </w:rPr>
        <w:t>Principled Strategy</w:t>
      </w:r>
    </w:p>
    <w:p w14:paraId="79C42CA9" w14:textId="77777777" w:rsidR="000A2FB2" w:rsidRPr="00F11058" w:rsidRDefault="00000000">
      <w:pPr>
        <w:rPr>
          <w:sz w:val="22"/>
        </w:rPr>
      </w:pPr>
      <w:r w:rsidRPr="00F11058">
        <w:rPr>
          <w:sz w:val="22"/>
        </w:rPr>
        <w:t>Project Capoeira</w:t>
      </w:r>
    </w:p>
    <w:p w14:paraId="75F24A80" w14:textId="77777777" w:rsidR="000A2FB2" w:rsidRPr="00F11058" w:rsidRDefault="00000000">
      <w:pPr>
        <w:rPr>
          <w:sz w:val="22"/>
        </w:rPr>
      </w:pPr>
      <w:r w:rsidRPr="00F11058">
        <w:rPr>
          <w:sz w:val="22"/>
        </w:rPr>
        <w:t>RiverWise</w:t>
      </w:r>
    </w:p>
    <w:p w14:paraId="6B20FB1F" w14:textId="77777777" w:rsidR="000A2FB2" w:rsidRPr="00F11058" w:rsidRDefault="00000000">
      <w:pPr>
        <w:rPr>
          <w:sz w:val="22"/>
        </w:rPr>
      </w:pPr>
      <w:r w:rsidRPr="00F11058">
        <w:rPr>
          <w:sz w:val="22"/>
        </w:rPr>
        <w:t>Second State Press</w:t>
      </w:r>
    </w:p>
    <w:p w14:paraId="6B4EC062" w14:textId="77777777" w:rsidR="000A2FB2" w:rsidRPr="00F11058" w:rsidRDefault="00000000">
      <w:pPr>
        <w:rPr>
          <w:sz w:val="22"/>
        </w:rPr>
      </w:pPr>
      <w:r w:rsidRPr="00F11058">
        <w:rPr>
          <w:sz w:val="22"/>
        </w:rPr>
        <w:t>Shoot Basketballs NOT People</w:t>
      </w:r>
    </w:p>
    <w:p w14:paraId="47374DA3" w14:textId="77777777" w:rsidR="000A2FB2" w:rsidRPr="00F11058" w:rsidRDefault="00000000">
      <w:pPr>
        <w:rPr>
          <w:sz w:val="22"/>
        </w:rPr>
      </w:pPr>
      <w:r w:rsidRPr="00F11058">
        <w:rPr>
          <w:sz w:val="22"/>
        </w:rPr>
        <w:t>Sykesville Public Library</w:t>
      </w:r>
    </w:p>
    <w:p w14:paraId="2FAA3E8E" w14:textId="77777777" w:rsidR="000A2FB2" w:rsidRPr="00F11058" w:rsidRDefault="00000000">
      <w:pPr>
        <w:rPr>
          <w:sz w:val="22"/>
        </w:rPr>
      </w:pPr>
      <w:r w:rsidRPr="00F11058">
        <w:rPr>
          <w:sz w:val="22"/>
        </w:rPr>
        <w:t>Sylvia&amp;Carter&amp;Associates</w:t>
      </w:r>
    </w:p>
    <w:p w14:paraId="312EAD58" w14:textId="77777777" w:rsidR="000A2FB2" w:rsidRPr="00F11058" w:rsidRDefault="00000000">
      <w:pPr>
        <w:rPr>
          <w:sz w:val="22"/>
        </w:rPr>
      </w:pPr>
      <w:r w:rsidRPr="00F11058">
        <w:rPr>
          <w:sz w:val="22"/>
        </w:rPr>
        <w:t>The Abuse Network, Inc.</w:t>
      </w:r>
    </w:p>
    <w:p w14:paraId="66BCE80D" w14:textId="77777777" w:rsidR="000A2FB2" w:rsidRPr="00F11058" w:rsidRDefault="00000000">
      <w:pPr>
        <w:rPr>
          <w:sz w:val="22"/>
        </w:rPr>
      </w:pPr>
      <w:r w:rsidRPr="00F11058">
        <w:rPr>
          <w:sz w:val="22"/>
        </w:rPr>
        <w:t>The Nava Center</w:t>
      </w:r>
    </w:p>
    <w:p w14:paraId="781F27D1" w14:textId="77777777" w:rsidR="000A2FB2" w:rsidRPr="00F11058" w:rsidRDefault="00000000">
      <w:pPr>
        <w:rPr>
          <w:sz w:val="22"/>
        </w:rPr>
      </w:pPr>
      <w:r w:rsidRPr="00F11058">
        <w:rPr>
          <w:sz w:val="22"/>
        </w:rPr>
        <w:t>Transitions of PA</w:t>
      </w:r>
    </w:p>
    <w:p w14:paraId="5E4768BF" w14:textId="77777777" w:rsidR="000A2FB2" w:rsidRPr="00F11058" w:rsidRDefault="00000000">
      <w:pPr>
        <w:rPr>
          <w:sz w:val="22"/>
        </w:rPr>
      </w:pPr>
      <w:r w:rsidRPr="00F11058">
        <w:rPr>
          <w:sz w:val="22"/>
        </w:rPr>
        <w:t>Tree Tops Animal Rescue/Treetops Kitty Cafe</w:t>
      </w:r>
    </w:p>
    <w:p w14:paraId="748A4FE9" w14:textId="77777777" w:rsidR="000A2FB2" w:rsidRPr="00F11058" w:rsidRDefault="00000000">
      <w:pPr>
        <w:rPr>
          <w:sz w:val="22"/>
        </w:rPr>
      </w:pPr>
      <w:r w:rsidRPr="00F11058">
        <w:rPr>
          <w:sz w:val="22"/>
        </w:rPr>
        <w:t>VestedIn</w:t>
      </w:r>
    </w:p>
    <w:p w14:paraId="79288664" w14:textId="77777777" w:rsidR="000A2FB2" w:rsidRPr="00F11058" w:rsidRDefault="00000000">
      <w:pPr>
        <w:rPr>
          <w:sz w:val="22"/>
        </w:rPr>
      </w:pPr>
      <w:r w:rsidRPr="00F11058">
        <w:rPr>
          <w:sz w:val="22"/>
        </w:rPr>
        <w:t>Victims' Intervention Program</w:t>
      </w:r>
    </w:p>
    <w:p w14:paraId="22B8A823" w14:textId="77777777" w:rsidR="000A2FB2" w:rsidRPr="00F11058" w:rsidRDefault="00000000">
      <w:pPr>
        <w:rPr>
          <w:sz w:val="22"/>
        </w:rPr>
      </w:pPr>
      <w:r w:rsidRPr="00F11058">
        <w:rPr>
          <w:sz w:val="22"/>
        </w:rPr>
        <w:t>Women Against Abuse</w:t>
      </w:r>
    </w:p>
    <w:p w14:paraId="2116F94B" w14:textId="77777777" w:rsidR="000A2FB2" w:rsidRPr="00F11058" w:rsidRDefault="00000000">
      <w:pPr>
        <w:rPr>
          <w:sz w:val="22"/>
        </w:rPr>
      </w:pPr>
      <w:r w:rsidRPr="00F11058">
        <w:rPr>
          <w:sz w:val="22"/>
        </w:rPr>
        <w:t>Women's Center &amp; Shelter of Greater Pittsburgh</w:t>
      </w:r>
    </w:p>
    <w:p w14:paraId="09667D07" w14:textId="77777777" w:rsidR="000A2FB2" w:rsidRPr="00F11058" w:rsidRDefault="00000000">
      <w:pPr>
        <w:rPr>
          <w:sz w:val="22"/>
        </w:rPr>
      </w:pPr>
      <w:r w:rsidRPr="00F11058">
        <w:rPr>
          <w:sz w:val="22"/>
        </w:rPr>
        <w:t>Women's Services Inc.</w:t>
      </w:r>
    </w:p>
    <w:p w14:paraId="3BD733A9" w14:textId="77777777" w:rsidR="000A2FB2" w:rsidRPr="00F11058" w:rsidRDefault="00000000">
      <w:pPr>
        <w:rPr>
          <w:sz w:val="22"/>
        </w:rPr>
      </w:pPr>
      <w:r w:rsidRPr="00F11058">
        <w:rPr>
          <w:sz w:val="22"/>
        </w:rPr>
        <w:t>Wonderspring</w:t>
      </w:r>
    </w:p>
    <w:p w14:paraId="49E5A420" w14:textId="77777777" w:rsidR="000A2FB2" w:rsidRPr="00F11058" w:rsidRDefault="00000000">
      <w:pPr>
        <w:rPr>
          <w:sz w:val="22"/>
        </w:rPr>
      </w:pPr>
      <w:r w:rsidRPr="00F11058">
        <w:rPr>
          <w:sz w:val="22"/>
        </w:rPr>
        <w:t>WRC, Inc.</w:t>
      </w:r>
    </w:p>
    <w:p w14:paraId="09D62F47" w14:textId="77777777" w:rsidR="000A2FB2" w:rsidRPr="00F11058" w:rsidRDefault="00000000">
      <w:pPr>
        <w:rPr>
          <w:sz w:val="22"/>
        </w:rPr>
      </w:pPr>
      <w:r w:rsidRPr="00F11058">
        <w:rPr>
          <w:sz w:val="22"/>
        </w:rPr>
        <w:t>Young Audiences Arts for Learning NJ &amp; Eastern PA</w:t>
      </w:r>
    </w:p>
    <w:p w14:paraId="78E06D7D" w14:textId="77777777" w:rsidR="000A2FB2" w:rsidRPr="00F11058" w:rsidRDefault="00000000">
      <w:pPr>
        <w:rPr>
          <w:sz w:val="22"/>
        </w:rPr>
      </w:pPr>
      <w:r w:rsidRPr="00F11058">
        <w:rPr>
          <w:sz w:val="22"/>
        </w:rPr>
        <w:t>YWCA Bradford</w:t>
      </w:r>
    </w:p>
    <w:sectPr w:rsidR="000A2FB2" w:rsidRPr="00F11058" w:rsidSect="00FC6967">
      <w:footerReference w:type="default" r:id="rId12"/>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55D74" w14:textId="77777777" w:rsidR="00EC11C0" w:rsidRDefault="00EC11C0" w:rsidP="00F11058">
      <w:pPr>
        <w:spacing w:line="240" w:lineRule="auto"/>
      </w:pPr>
      <w:r>
        <w:separator/>
      </w:r>
    </w:p>
  </w:endnote>
  <w:endnote w:type="continuationSeparator" w:id="0">
    <w:p w14:paraId="36ADD54B" w14:textId="77777777" w:rsidR="00EC11C0" w:rsidRDefault="00EC11C0" w:rsidP="00F110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331987"/>
      <w:docPartObj>
        <w:docPartGallery w:val="Page Numbers (Bottom of Page)"/>
        <w:docPartUnique/>
      </w:docPartObj>
    </w:sdtPr>
    <w:sdtEndPr>
      <w:rPr>
        <w:noProof/>
      </w:rPr>
    </w:sdtEndPr>
    <w:sdtContent>
      <w:p w14:paraId="6F45937A" w14:textId="03C8DB69" w:rsidR="00F11058" w:rsidRDefault="00F110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3ED8E8" w14:textId="77777777" w:rsidR="00F11058" w:rsidRDefault="00F11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A0FEF" w14:textId="77777777" w:rsidR="00EC11C0" w:rsidRDefault="00EC11C0" w:rsidP="00F11058">
      <w:pPr>
        <w:spacing w:line="240" w:lineRule="auto"/>
      </w:pPr>
      <w:r>
        <w:separator/>
      </w:r>
    </w:p>
  </w:footnote>
  <w:footnote w:type="continuationSeparator" w:id="0">
    <w:p w14:paraId="41402A6A" w14:textId="77777777" w:rsidR="00EC11C0" w:rsidRDefault="00EC11C0" w:rsidP="00F1105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82BFE"/>
    <w:multiLevelType w:val="hybridMultilevel"/>
    <w:tmpl w:val="335CD700"/>
    <w:lvl w:ilvl="0" w:tplc="978E981E">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0884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71A"/>
    <w:rsid w:val="00011006"/>
    <w:rsid w:val="000748BA"/>
    <w:rsid w:val="000A2FB2"/>
    <w:rsid w:val="000B0FA1"/>
    <w:rsid w:val="000D2DFE"/>
    <w:rsid w:val="00113852"/>
    <w:rsid w:val="00113A19"/>
    <w:rsid w:val="001A4463"/>
    <w:rsid w:val="001C61B0"/>
    <w:rsid w:val="002647FA"/>
    <w:rsid w:val="003C7E36"/>
    <w:rsid w:val="003D2D01"/>
    <w:rsid w:val="003F6095"/>
    <w:rsid w:val="00413B7E"/>
    <w:rsid w:val="00476ADA"/>
    <w:rsid w:val="00479B4E"/>
    <w:rsid w:val="004A50B9"/>
    <w:rsid w:val="005A56E1"/>
    <w:rsid w:val="005F0BBF"/>
    <w:rsid w:val="00682B4D"/>
    <w:rsid w:val="006F6D1F"/>
    <w:rsid w:val="007301A8"/>
    <w:rsid w:val="008508A1"/>
    <w:rsid w:val="00852436"/>
    <w:rsid w:val="0085382D"/>
    <w:rsid w:val="00874A85"/>
    <w:rsid w:val="00886CD4"/>
    <w:rsid w:val="008C09D7"/>
    <w:rsid w:val="00991FF6"/>
    <w:rsid w:val="009C0188"/>
    <w:rsid w:val="00A438A6"/>
    <w:rsid w:val="00B41958"/>
    <w:rsid w:val="00BA0EB9"/>
    <w:rsid w:val="00C85A5B"/>
    <w:rsid w:val="00CA78D7"/>
    <w:rsid w:val="00D1110E"/>
    <w:rsid w:val="00D96A15"/>
    <w:rsid w:val="00E11B2B"/>
    <w:rsid w:val="00E312C1"/>
    <w:rsid w:val="00E32FD4"/>
    <w:rsid w:val="00E44E39"/>
    <w:rsid w:val="00EC11C0"/>
    <w:rsid w:val="00ED2DDA"/>
    <w:rsid w:val="00EF371A"/>
    <w:rsid w:val="00F11058"/>
    <w:rsid w:val="00F30B99"/>
    <w:rsid w:val="00F61CBF"/>
    <w:rsid w:val="00F77AB6"/>
    <w:rsid w:val="00F83C66"/>
    <w:rsid w:val="00FC6967"/>
    <w:rsid w:val="029B241E"/>
    <w:rsid w:val="0302C875"/>
    <w:rsid w:val="044EC7E1"/>
    <w:rsid w:val="049E1396"/>
    <w:rsid w:val="04FC168B"/>
    <w:rsid w:val="055172C0"/>
    <w:rsid w:val="05C65BDF"/>
    <w:rsid w:val="06054287"/>
    <w:rsid w:val="072E2440"/>
    <w:rsid w:val="078C0721"/>
    <w:rsid w:val="07D43BF7"/>
    <w:rsid w:val="08514D77"/>
    <w:rsid w:val="08540994"/>
    <w:rsid w:val="09BABEA0"/>
    <w:rsid w:val="09DEFF9D"/>
    <w:rsid w:val="0A3A0CAE"/>
    <w:rsid w:val="0A5C6EE6"/>
    <w:rsid w:val="0A934FE9"/>
    <w:rsid w:val="0AC2E638"/>
    <w:rsid w:val="0ACBE6C3"/>
    <w:rsid w:val="0AF43E85"/>
    <w:rsid w:val="0B7E0465"/>
    <w:rsid w:val="0BD7B063"/>
    <w:rsid w:val="0C1DD06C"/>
    <w:rsid w:val="0C6250DE"/>
    <w:rsid w:val="0CA9451A"/>
    <w:rsid w:val="0DD40C20"/>
    <w:rsid w:val="0DD9913D"/>
    <w:rsid w:val="0DF7CB30"/>
    <w:rsid w:val="0F76D2D5"/>
    <w:rsid w:val="0FD655D1"/>
    <w:rsid w:val="101F4E73"/>
    <w:rsid w:val="1118F15A"/>
    <w:rsid w:val="11256F37"/>
    <w:rsid w:val="1146BAEA"/>
    <w:rsid w:val="11AAFACE"/>
    <w:rsid w:val="128B4EEA"/>
    <w:rsid w:val="128FCDDB"/>
    <w:rsid w:val="12D357B6"/>
    <w:rsid w:val="140941DC"/>
    <w:rsid w:val="144C2432"/>
    <w:rsid w:val="1471691F"/>
    <w:rsid w:val="147E5DBC"/>
    <w:rsid w:val="14874435"/>
    <w:rsid w:val="153968A8"/>
    <w:rsid w:val="15572E64"/>
    <w:rsid w:val="15601398"/>
    <w:rsid w:val="15815BB2"/>
    <w:rsid w:val="15CF6FED"/>
    <w:rsid w:val="161BFCE8"/>
    <w:rsid w:val="16AE40ED"/>
    <w:rsid w:val="16C017FC"/>
    <w:rsid w:val="16E5DBAC"/>
    <w:rsid w:val="1729512E"/>
    <w:rsid w:val="179B27C9"/>
    <w:rsid w:val="179F4EE8"/>
    <w:rsid w:val="17D7EB8E"/>
    <w:rsid w:val="17EFB7D7"/>
    <w:rsid w:val="18043CEC"/>
    <w:rsid w:val="18EF73A7"/>
    <w:rsid w:val="1968C85A"/>
    <w:rsid w:val="1979D9F4"/>
    <w:rsid w:val="199F4E31"/>
    <w:rsid w:val="19E8C0AD"/>
    <w:rsid w:val="1A1D7EEF"/>
    <w:rsid w:val="1A311DAA"/>
    <w:rsid w:val="1AA3093C"/>
    <w:rsid w:val="1B96C3B2"/>
    <w:rsid w:val="1B9A24D3"/>
    <w:rsid w:val="1C064727"/>
    <w:rsid w:val="1C5EB2BB"/>
    <w:rsid w:val="1C82949F"/>
    <w:rsid w:val="1C905D98"/>
    <w:rsid w:val="1CD4DA04"/>
    <w:rsid w:val="1D24CA51"/>
    <w:rsid w:val="1DEE7844"/>
    <w:rsid w:val="1DF359EA"/>
    <w:rsid w:val="1F337CA9"/>
    <w:rsid w:val="1F8CBFBB"/>
    <w:rsid w:val="1FCA4AD8"/>
    <w:rsid w:val="203ADFCD"/>
    <w:rsid w:val="20E03BA3"/>
    <w:rsid w:val="214FC9E3"/>
    <w:rsid w:val="21AFF64B"/>
    <w:rsid w:val="21C39BD4"/>
    <w:rsid w:val="2218BF75"/>
    <w:rsid w:val="227615EE"/>
    <w:rsid w:val="22901371"/>
    <w:rsid w:val="231F5B03"/>
    <w:rsid w:val="24820B2F"/>
    <w:rsid w:val="248B4DF8"/>
    <w:rsid w:val="25E30F83"/>
    <w:rsid w:val="260BBF65"/>
    <w:rsid w:val="263CBA7D"/>
    <w:rsid w:val="26542E16"/>
    <w:rsid w:val="26C68A83"/>
    <w:rsid w:val="2724E0CB"/>
    <w:rsid w:val="28042A69"/>
    <w:rsid w:val="2826C81D"/>
    <w:rsid w:val="2840EEED"/>
    <w:rsid w:val="2868AA3C"/>
    <w:rsid w:val="287EC4AF"/>
    <w:rsid w:val="28915D71"/>
    <w:rsid w:val="289A0C9A"/>
    <w:rsid w:val="28E3892B"/>
    <w:rsid w:val="2B6A1D3C"/>
    <w:rsid w:val="2B92F0E1"/>
    <w:rsid w:val="2BC09855"/>
    <w:rsid w:val="2BE75911"/>
    <w:rsid w:val="2BEE3A53"/>
    <w:rsid w:val="2C64D9E8"/>
    <w:rsid w:val="2C78FAC4"/>
    <w:rsid w:val="2CCA7177"/>
    <w:rsid w:val="2E0AE12D"/>
    <w:rsid w:val="2E6066A8"/>
    <w:rsid w:val="2E659C0E"/>
    <w:rsid w:val="2F85198C"/>
    <w:rsid w:val="2FB0DD37"/>
    <w:rsid w:val="308CB922"/>
    <w:rsid w:val="309C4A99"/>
    <w:rsid w:val="30C1D79F"/>
    <w:rsid w:val="317EFB06"/>
    <w:rsid w:val="32405E70"/>
    <w:rsid w:val="326B1DC1"/>
    <w:rsid w:val="32707C39"/>
    <w:rsid w:val="33FF5A55"/>
    <w:rsid w:val="347B2CBC"/>
    <w:rsid w:val="34A6BAFC"/>
    <w:rsid w:val="3550C294"/>
    <w:rsid w:val="35A73FA8"/>
    <w:rsid w:val="3651ED4B"/>
    <w:rsid w:val="37D4676E"/>
    <w:rsid w:val="3881F11A"/>
    <w:rsid w:val="389D4263"/>
    <w:rsid w:val="39361BA1"/>
    <w:rsid w:val="393FA98A"/>
    <w:rsid w:val="394745F0"/>
    <w:rsid w:val="3A4E19C5"/>
    <w:rsid w:val="3A51164E"/>
    <w:rsid w:val="3A686886"/>
    <w:rsid w:val="3A97F012"/>
    <w:rsid w:val="3ABD5273"/>
    <w:rsid w:val="3BA7E1E2"/>
    <w:rsid w:val="3BFDD337"/>
    <w:rsid w:val="3C2CD3BC"/>
    <w:rsid w:val="3C3A338B"/>
    <w:rsid w:val="3CB41CD3"/>
    <w:rsid w:val="3D616CDB"/>
    <w:rsid w:val="3DB54130"/>
    <w:rsid w:val="3E2C7380"/>
    <w:rsid w:val="3EC691F9"/>
    <w:rsid w:val="3ED86983"/>
    <w:rsid w:val="3FCD35F1"/>
    <w:rsid w:val="405C63F8"/>
    <w:rsid w:val="406C9789"/>
    <w:rsid w:val="412A20F6"/>
    <w:rsid w:val="41B0B962"/>
    <w:rsid w:val="41BA2B34"/>
    <w:rsid w:val="42232C48"/>
    <w:rsid w:val="43632549"/>
    <w:rsid w:val="43ADCCA0"/>
    <w:rsid w:val="43DC7EC6"/>
    <w:rsid w:val="43F97EF3"/>
    <w:rsid w:val="4470406B"/>
    <w:rsid w:val="44C28C27"/>
    <w:rsid w:val="44F1B0E3"/>
    <w:rsid w:val="44FDF054"/>
    <w:rsid w:val="450E39B2"/>
    <w:rsid w:val="45A14299"/>
    <w:rsid w:val="45BDEA1B"/>
    <w:rsid w:val="46EC86A2"/>
    <w:rsid w:val="47473345"/>
    <w:rsid w:val="47600565"/>
    <w:rsid w:val="47E74E05"/>
    <w:rsid w:val="4872F1A7"/>
    <w:rsid w:val="48880F80"/>
    <w:rsid w:val="4897071F"/>
    <w:rsid w:val="4A189BBD"/>
    <w:rsid w:val="4A5513E1"/>
    <w:rsid w:val="4B447DD0"/>
    <w:rsid w:val="4BC199DA"/>
    <w:rsid w:val="4BD299F1"/>
    <w:rsid w:val="4C126E45"/>
    <w:rsid w:val="4C1737D4"/>
    <w:rsid w:val="4C398B8A"/>
    <w:rsid w:val="4C472721"/>
    <w:rsid w:val="4C51A540"/>
    <w:rsid w:val="4C67AD5B"/>
    <w:rsid w:val="4D670756"/>
    <w:rsid w:val="4D94ACF1"/>
    <w:rsid w:val="4DB938CD"/>
    <w:rsid w:val="4DD5DDC2"/>
    <w:rsid w:val="4E05A08B"/>
    <w:rsid w:val="4FE1A55A"/>
    <w:rsid w:val="503875C4"/>
    <w:rsid w:val="5049EF56"/>
    <w:rsid w:val="50C1DB69"/>
    <w:rsid w:val="513B065A"/>
    <w:rsid w:val="5190D85F"/>
    <w:rsid w:val="51A00F10"/>
    <w:rsid w:val="51BEBFD9"/>
    <w:rsid w:val="5216DE1A"/>
    <w:rsid w:val="5226B2C8"/>
    <w:rsid w:val="52903E0B"/>
    <w:rsid w:val="53870B81"/>
    <w:rsid w:val="53E55D2F"/>
    <w:rsid w:val="542366F7"/>
    <w:rsid w:val="542ACCD0"/>
    <w:rsid w:val="5496E6E7"/>
    <w:rsid w:val="55BE1757"/>
    <w:rsid w:val="55E7237D"/>
    <w:rsid w:val="56271BFC"/>
    <w:rsid w:val="567481A2"/>
    <w:rsid w:val="57B07B84"/>
    <w:rsid w:val="57B725E6"/>
    <w:rsid w:val="57C22D0B"/>
    <w:rsid w:val="58A342F6"/>
    <w:rsid w:val="59135F36"/>
    <w:rsid w:val="59BDAEEB"/>
    <w:rsid w:val="5AAC798E"/>
    <w:rsid w:val="5B5E8164"/>
    <w:rsid w:val="5B6E3F9C"/>
    <w:rsid w:val="5B790384"/>
    <w:rsid w:val="5BF38940"/>
    <w:rsid w:val="5C06C6AE"/>
    <w:rsid w:val="5C335433"/>
    <w:rsid w:val="5C571EA4"/>
    <w:rsid w:val="5D25705D"/>
    <w:rsid w:val="5D38D911"/>
    <w:rsid w:val="5D422A67"/>
    <w:rsid w:val="5D80F335"/>
    <w:rsid w:val="5DF105C6"/>
    <w:rsid w:val="5EBC2891"/>
    <w:rsid w:val="5EBC40A0"/>
    <w:rsid w:val="5F6D6871"/>
    <w:rsid w:val="5F9372B5"/>
    <w:rsid w:val="5F9B5857"/>
    <w:rsid w:val="5FCC05E6"/>
    <w:rsid w:val="6016A830"/>
    <w:rsid w:val="60342DBE"/>
    <w:rsid w:val="60508B2B"/>
    <w:rsid w:val="607AE4DD"/>
    <w:rsid w:val="60C7A6C9"/>
    <w:rsid w:val="61126472"/>
    <w:rsid w:val="613FD693"/>
    <w:rsid w:val="61C73A51"/>
    <w:rsid w:val="61DEACC8"/>
    <w:rsid w:val="62857095"/>
    <w:rsid w:val="632C8E47"/>
    <w:rsid w:val="6340E4F3"/>
    <w:rsid w:val="6365AA34"/>
    <w:rsid w:val="644CA5E8"/>
    <w:rsid w:val="64510F4F"/>
    <w:rsid w:val="6454FA2F"/>
    <w:rsid w:val="647D8E36"/>
    <w:rsid w:val="65FA5541"/>
    <w:rsid w:val="668DBEB5"/>
    <w:rsid w:val="6697A6E8"/>
    <w:rsid w:val="67419F65"/>
    <w:rsid w:val="67EC965D"/>
    <w:rsid w:val="68201F80"/>
    <w:rsid w:val="685869A2"/>
    <w:rsid w:val="68A58BA7"/>
    <w:rsid w:val="68DEADF0"/>
    <w:rsid w:val="69A1D094"/>
    <w:rsid w:val="6A5F1B4D"/>
    <w:rsid w:val="6AA7359F"/>
    <w:rsid w:val="6B079C69"/>
    <w:rsid w:val="6B11AE43"/>
    <w:rsid w:val="6B6160B3"/>
    <w:rsid w:val="6BDDCB3A"/>
    <w:rsid w:val="6D0F4A19"/>
    <w:rsid w:val="6D815DEA"/>
    <w:rsid w:val="6D9D3B46"/>
    <w:rsid w:val="6DF75C1C"/>
    <w:rsid w:val="6EF06006"/>
    <w:rsid w:val="6EF3F416"/>
    <w:rsid w:val="6EF6848A"/>
    <w:rsid w:val="6F01DA86"/>
    <w:rsid w:val="6F84C733"/>
    <w:rsid w:val="703B2B02"/>
    <w:rsid w:val="705F1B55"/>
    <w:rsid w:val="708DA6EC"/>
    <w:rsid w:val="70A372BC"/>
    <w:rsid w:val="7105D854"/>
    <w:rsid w:val="717A17AF"/>
    <w:rsid w:val="71DBB6BF"/>
    <w:rsid w:val="720E148E"/>
    <w:rsid w:val="72BD2206"/>
    <w:rsid w:val="736FED64"/>
    <w:rsid w:val="73F023FB"/>
    <w:rsid w:val="7459A9B5"/>
    <w:rsid w:val="75217C07"/>
    <w:rsid w:val="76B1CB68"/>
    <w:rsid w:val="76FC7EF3"/>
    <w:rsid w:val="7749F5E3"/>
    <w:rsid w:val="77840D4A"/>
    <w:rsid w:val="779267EA"/>
    <w:rsid w:val="7897A667"/>
    <w:rsid w:val="7941D2C4"/>
    <w:rsid w:val="7989213D"/>
    <w:rsid w:val="79F655E5"/>
    <w:rsid w:val="7A45A238"/>
    <w:rsid w:val="7A75D6D9"/>
    <w:rsid w:val="7A7CBC09"/>
    <w:rsid w:val="7A876AA6"/>
    <w:rsid w:val="7A90A84F"/>
    <w:rsid w:val="7B51444E"/>
    <w:rsid w:val="7C5888FF"/>
    <w:rsid w:val="7C9B97DF"/>
    <w:rsid w:val="7CC07150"/>
    <w:rsid w:val="7CCA6CFF"/>
    <w:rsid w:val="7D061E91"/>
    <w:rsid w:val="7E1A9D87"/>
    <w:rsid w:val="7E4446FD"/>
    <w:rsid w:val="7E6FC321"/>
    <w:rsid w:val="7EB86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76ACB"/>
  <w15:chartTrackingRefBased/>
  <w15:docId w15:val="{A58E9E6E-7E6E-41FB-93FA-2340E989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10E"/>
    <w:pPr>
      <w:spacing w:after="0" w:line="276" w:lineRule="auto"/>
    </w:pPr>
    <w:rPr>
      <w:rFonts w:ascii="Source Sans Pro" w:hAnsi="Source Sans Pro"/>
      <w:sz w:val="24"/>
    </w:rPr>
  </w:style>
  <w:style w:type="paragraph" w:styleId="Heading1">
    <w:name w:val="heading 1"/>
    <w:basedOn w:val="Normal"/>
    <w:next w:val="Normal"/>
    <w:link w:val="Heading1Char"/>
    <w:uiPriority w:val="9"/>
    <w:qFormat/>
    <w:rsid w:val="00D1110E"/>
    <w:pPr>
      <w:keepNext/>
      <w:keepLines/>
      <w:spacing w:line="240" w:lineRule="auto"/>
      <w:outlineLvl w:val="0"/>
    </w:pPr>
    <w:rPr>
      <w:rFonts w:ascii="Avenir Next LT Pro Demi" w:eastAsiaTheme="majorEastAsia" w:hAnsi="Avenir Next LT Pro Demi" w:cstheme="majorBidi"/>
      <w:sz w:val="36"/>
      <w:szCs w:val="32"/>
    </w:rPr>
  </w:style>
  <w:style w:type="paragraph" w:styleId="Heading2">
    <w:name w:val="heading 2"/>
    <w:basedOn w:val="Normal"/>
    <w:next w:val="Normal"/>
    <w:link w:val="Heading2Char"/>
    <w:uiPriority w:val="9"/>
    <w:semiHidden/>
    <w:unhideWhenUsed/>
    <w:qFormat/>
    <w:rsid w:val="00D1110E"/>
    <w:pPr>
      <w:keepNext/>
      <w:keepLines/>
      <w:spacing w:line="240" w:lineRule="auto"/>
      <w:outlineLvl w:val="1"/>
    </w:pPr>
    <w:rPr>
      <w:rFonts w:ascii="Avenir Next LT Pro" w:eastAsiaTheme="majorEastAsia" w:hAnsi="Avenir Next LT Pro" w:cstheme="majorBidi"/>
      <w:b/>
      <w:sz w:val="32"/>
      <w:szCs w:val="26"/>
    </w:rPr>
  </w:style>
  <w:style w:type="paragraph" w:styleId="Heading3">
    <w:name w:val="heading 3"/>
    <w:basedOn w:val="Normal"/>
    <w:next w:val="Normal"/>
    <w:link w:val="Heading3Char"/>
    <w:uiPriority w:val="9"/>
    <w:semiHidden/>
    <w:unhideWhenUsed/>
    <w:qFormat/>
    <w:rsid w:val="00EF371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371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F371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F371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F371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F371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F371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110E"/>
    <w:rPr>
      <w:color w:val="0E91C9"/>
      <w:u w:val="single"/>
    </w:rPr>
  </w:style>
  <w:style w:type="paragraph" w:styleId="Title">
    <w:name w:val="Title"/>
    <w:basedOn w:val="Normal"/>
    <w:next w:val="Normal"/>
    <w:link w:val="TitleChar"/>
    <w:uiPriority w:val="10"/>
    <w:qFormat/>
    <w:rsid w:val="00D1110E"/>
    <w:pPr>
      <w:spacing w:line="240" w:lineRule="auto"/>
      <w:contextualSpacing/>
    </w:pPr>
    <w:rPr>
      <w:rFonts w:ascii="Avenir Next LT Pro" w:eastAsiaTheme="majorEastAsia" w:hAnsi="Avenir Next LT Pro" w:cstheme="majorBidi"/>
      <w:b/>
      <w:color w:val="0E91C9"/>
      <w:spacing w:val="-10"/>
      <w:kern w:val="28"/>
      <w:sz w:val="40"/>
      <w:szCs w:val="56"/>
    </w:rPr>
  </w:style>
  <w:style w:type="character" w:customStyle="1" w:styleId="TitleChar">
    <w:name w:val="Title Char"/>
    <w:basedOn w:val="DefaultParagraphFont"/>
    <w:link w:val="Title"/>
    <w:uiPriority w:val="10"/>
    <w:rsid w:val="00D1110E"/>
    <w:rPr>
      <w:rFonts w:ascii="Avenir Next LT Pro" w:eastAsiaTheme="majorEastAsia" w:hAnsi="Avenir Next LT Pro" w:cstheme="majorBidi"/>
      <w:b/>
      <w:color w:val="0E91C9"/>
      <w:spacing w:val="-10"/>
      <w:kern w:val="28"/>
      <w:sz w:val="40"/>
      <w:szCs w:val="56"/>
    </w:rPr>
  </w:style>
  <w:style w:type="character" w:customStyle="1" w:styleId="Heading1Char">
    <w:name w:val="Heading 1 Char"/>
    <w:basedOn w:val="DefaultParagraphFont"/>
    <w:link w:val="Heading1"/>
    <w:uiPriority w:val="9"/>
    <w:rsid w:val="00D1110E"/>
    <w:rPr>
      <w:rFonts w:ascii="Avenir Next LT Pro Demi" w:eastAsiaTheme="majorEastAsia" w:hAnsi="Avenir Next LT Pro Demi" w:cstheme="majorBidi"/>
      <w:sz w:val="36"/>
      <w:szCs w:val="32"/>
    </w:rPr>
  </w:style>
  <w:style w:type="character" w:customStyle="1" w:styleId="Heading2Char">
    <w:name w:val="Heading 2 Char"/>
    <w:basedOn w:val="DefaultParagraphFont"/>
    <w:link w:val="Heading2"/>
    <w:uiPriority w:val="9"/>
    <w:semiHidden/>
    <w:rsid w:val="00D1110E"/>
    <w:rPr>
      <w:rFonts w:ascii="Avenir Next LT Pro" w:eastAsiaTheme="majorEastAsia" w:hAnsi="Avenir Next LT Pro" w:cstheme="majorBidi"/>
      <w:b/>
      <w:sz w:val="32"/>
      <w:szCs w:val="26"/>
    </w:rPr>
  </w:style>
  <w:style w:type="character" w:customStyle="1" w:styleId="Heading3Char">
    <w:name w:val="Heading 3 Char"/>
    <w:basedOn w:val="DefaultParagraphFont"/>
    <w:link w:val="Heading3"/>
    <w:uiPriority w:val="9"/>
    <w:semiHidden/>
    <w:rsid w:val="00EF37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371A"/>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EF371A"/>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EF371A"/>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EF371A"/>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EF371A"/>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EF371A"/>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EF371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7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7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F371A"/>
    <w:rPr>
      <w:rFonts w:ascii="Source Sans Pro" w:hAnsi="Source Sans Pro"/>
      <w:i/>
      <w:iCs/>
      <w:color w:val="404040" w:themeColor="text1" w:themeTint="BF"/>
      <w:sz w:val="24"/>
    </w:rPr>
  </w:style>
  <w:style w:type="paragraph" w:styleId="ListParagraph">
    <w:name w:val="List Paragraph"/>
    <w:basedOn w:val="Normal"/>
    <w:uiPriority w:val="34"/>
    <w:qFormat/>
    <w:rsid w:val="00EF371A"/>
    <w:pPr>
      <w:ind w:left="720"/>
      <w:contextualSpacing/>
    </w:pPr>
  </w:style>
  <w:style w:type="character" w:styleId="IntenseEmphasis">
    <w:name w:val="Intense Emphasis"/>
    <w:basedOn w:val="DefaultParagraphFont"/>
    <w:uiPriority w:val="21"/>
    <w:qFormat/>
    <w:rsid w:val="00EF371A"/>
    <w:rPr>
      <w:i/>
      <w:iCs/>
      <w:color w:val="0F4761" w:themeColor="accent1" w:themeShade="BF"/>
    </w:rPr>
  </w:style>
  <w:style w:type="paragraph" w:styleId="IntenseQuote">
    <w:name w:val="Intense Quote"/>
    <w:basedOn w:val="Normal"/>
    <w:next w:val="Normal"/>
    <w:link w:val="IntenseQuoteChar"/>
    <w:uiPriority w:val="30"/>
    <w:qFormat/>
    <w:rsid w:val="00EF37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371A"/>
    <w:rPr>
      <w:rFonts w:ascii="Source Sans Pro" w:hAnsi="Source Sans Pro"/>
      <w:i/>
      <w:iCs/>
      <w:color w:val="0F4761" w:themeColor="accent1" w:themeShade="BF"/>
      <w:sz w:val="24"/>
    </w:rPr>
  </w:style>
  <w:style w:type="character" w:styleId="IntenseReference">
    <w:name w:val="Intense Reference"/>
    <w:basedOn w:val="DefaultParagraphFont"/>
    <w:uiPriority w:val="32"/>
    <w:qFormat/>
    <w:rsid w:val="00EF371A"/>
    <w:rPr>
      <w:b/>
      <w:bCs/>
      <w:smallCaps/>
      <w:color w:val="0F4761" w:themeColor="accent1" w:themeShade="BF"/>
      <w:spacing w:val="5"/>
    </w:rPr>
  </w:style>
  <w:style w:type="paragraph" w:styleId="Revision">
    <w:name w:val="Revision"/>
    <w:hidden/>
    <w:uiPriority w:val="99"/>
    <w:semiHidden/>
    <w:rsid w:val="000B0FA1"/>
    <w:pPr>
      <w:spacing w:after="0" w:line="240" w:lineRule="auto"/>
    </w:pPr>
    <w:rPr>
      <w:rFonts w:ascii="Source Sans Pro" w:hAnsi="Source Sans Pro"/>
      <w:sz w:val="24"/>
    </w:rPr>
  </w:style>
  <w:style w:type="character" w:styleId="UnresolvedMention">
    <w:name w:val="Unresolved Mention"/>
    <w:basedOn w:val="DefaultParagraphFont"/>
    <w:uiPriority w:val="99"/>
    <w:semiHidden/>
    <w:unhideWhenUsed/>
    <w:rsid w:val="008508A1"/>
    <w:rPr>
      <w:color w:val="605E5C"/>
      <w:shd w:val="clear" w:color="auto" w:fill="E1DFDD"/>
    </w:rPr>
  </w:style>
  <w:style w:type="paragraph" w:styleId="Header">
    <w:name w:val="header"/>
    <w:basedOn w:val="Normal"/>
    <w:link w:val="HeaderChar"/>
    <w:uiPriority w:val="99"/>
    <w:unhideWhenUsed/>
    <w:rsid w:val="00F11058"/>
    <w:pPr>
      <w:tabs>
        <w:tab w:val="center" w:pos="4680"/>
        <w:tab w:val="right" w:pos="9360"/>
      </w:tabs>
      <w:spacing w:line="240" w:lineRule="auto"/>
    </w:pPr>
  </w:style>
  <w:style w:type="character" w:customStyle="1" w:styleId="HeaderChar">
    <w:name w:val="Header Char"/>
    <w:basedOn w:val="DefaultParagraphFont"/>
    <w:link w:val="Header"/>
    <w:uiPriority w:val="99"/>
    <w:rsid w:val="00F11058"/>
    <w:rPr>
      <w:rFonts w:ascii="Source Sans Pro" w:hAnsi="Source Sans Pro"/>
      <w:sz w:val="24"/>
    </w:rPr>
  </w:style>
  <w:style w:type="paragraph" w:styleId="Footer">
    <w:name w:val="footer"/>
    <w:basedOn w:val="Normal"/>
    <w:link w:val="FooterChar"/>
    <w:uiPriority w:val="99"/>
    <w:unhideWhenUsed/>
    <w:rsid w:val="00F11058"/>
    <w:pPr>
      <w:tabs>
        <w:tab w:val="center" w:pos="4680"/>
        <w:tab w:val="right" w:pos="9360"/>
      </w:tabs>
      <w:spacing w:line="240" w:lineRule="auto"/>
    </w:pPr>
  </w:style>
  <w:style w:type="character" w:customStyle="1" w:styleId="FooterChar">
    <w:name w:val="Footer Char"/>
    <w:basedOn w:val="DefaultParagraphFont"/>
    <w:link w:val="Footer"/>
    <w:uiPriority w:val="99"/>
    <w:rsid w:val="00F11058"/>
    <w:rPr>
      <w:rFonts w:ascii="Source Sans Pro" w:hAnsi="Source Sans Pr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125497">
      <w:bodyDiv w:val="1"/>
      <w:marLeft w:val="0"/>
      <w:marRight w:val="0"/>
      <w:marTop w:val="0"/>
      <w:marBottom w:val="0"/>
      <w:divBdr>
        <w:top w:val="none" w:sz="0" w:space="0" w:color="auto"/>
        <w:left w:val="none" w:sz="0" w:space="0" w:color="auto"/>
        <w:bottom w:val="none" w:sz="0" w:space="0" w:color="auto"/>
        <w:right w:val="none" w:sz="0" w:space="0" w:color="auto"/>
      </w:divBdr>
    </w:div>
    <w:div w:id="1314142258">
      <w:bodyDiv w:val="1"/>
      <w:marLeft w:val="0"/>
      <w:marRight w:val="0"/>
      <w:marTop w:val="0"/>
      <w:marBottom w:val="0"/>
      <w:divBdr>
        <w:top w:val="none" w:sz="0" w:space="0" w:color="auto"/>
        <w:left w:val="none" w:sz="0" w:space="0" w:color="auto"/>
        <w:bottom w:val="none" w:sz="0" w:space="0" w:color="auto"/>
        <w:right w:val="none" w:sz="0" w:space="0" w:color="auto"/>
      </w:divBdr>
    </w:div>
    <w:div w:id="1635452296">
      <w:bodyDiv w:val="1"/>
      <w:marLeft w:val="0"/>
      <w:marRight w:val="0"/>
      <w:marTop w:val="0"/>
      <w:marBottom w:val="0"/>
      <w:divBdr>
        <w:top w:val="none" w:sz="0" w:space="0" w:color="auto"/>
        <w:left w:val="none" w:sz="0" w:space="0" w:color="auto"/>
        <w:bottom w:val="none" w:sz="0" w:space="0" w:color="auto"/>
        <w:right w:val="none" w:sz="0" w:space="0" w:color="auto"/>
      </w:divBdr>
    </w:div>
    <w:div w:id="173500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b7935a-8321-422e-b6e5-83998e7de205">
      <Terms xmlns="http://schemas.microsoft.com/office/infopath/2007/PartnerControls"/>
    </lcf76f155ced4ddcb4097134ff3c332f>
    <TaxCatchAll xmlns="e4c3ad9a-17b8-44c9-b5ac-c7d028a548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08BD035661D04D92C235FC80DFBB91" ma:contentTypeVersion="12" ma:contentTypeDescription="Create a new document." ma:contentTypeScope="" ma:versionID="545e5fd28943b7568714fff504c5416b">
  <xsd:schema xmlns:xsd="http://www.w3.org/2001/XMLSchema" xmlns:xs="http://www.w3.org/2001/XMLSchema" xmlns:p="http://schemas.microsoft.com/office/2006/metadata/properties" xmlns:ns2="25b7935a-8321-422e-b6e5-83998e7de205" xmlns:ns3="e4c3ad9a-17b8-44c9-b5ac-c7d028a5485f" targetNamespace="http://schemas.microsoft.com/office/2006/metadata/properties" ma:root="true" ma:fieldsID="e2d3a075211858694a9e5a70f422d566" ns2:_="" ns3:_="">
    <xsd:import namespace="25b7935a-8321-422e-b6e5-83998e7de205"/>
    <xsd:import namespace="e4c3ad9a-17b8-44c9-b5ac-c7d028a548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935a-8321-422e-b6e5-83998e7de2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a2713f9-a54b-4cd6-8b30-4393b44b76f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c3ad9a-17b8-44c9-b5ac-c7d028a5485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d86daca-ed71-45e6-b5b3-b5b58e66f484}" ma:internalName="TaxCatchAll" ma:showField="CatchAllData" ma:web="e4c3ad9a-17b8-44c9-b5ac-c7d028a548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03ECDF-1E5B-4C8C-9790-21A2F0F193F8}">
  <ds:schemaRefs>
    <ds:schemaRef ds:uri="http://schemas.microsoft.com/office/2006/metadata/properties"/>
    <ds:schemaRef ds:uri="http://schemas.microsoft.com/office/infopath/2007/PartnerControls"/>
    <ds:schemaRef ds:uri="25b7935a-8321-422e-b6e5-83998e7de205"/>
    <ds:schemaRef ds:uri="e4c3ad9a-17b8-44c9-b5ac-c7d028a5485f"/>
  </ds:schemaRefs>
</ds:datastoreItem>
</file>

<file path=customXml/itemProps2.xml><?xml version="1.0" encoding="utf-8"?>
<ds:datastoreItem xmlns:ds="http://schemas.openxmlformats.org/officeDocument/2006/customXml" ds:itemID="{5CA51FAC-6AE6-4AEE-A9E5-AE3BE8617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7935a-8321-422e-b6e5-83998e7de205"/>
    <ds:schemaRef ds:uri="e4c3ad9a-17b8-44c9-b5ac-c7d028a548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1AD87D-E3F2-419D-B95C-6874ACF9C7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Pages>
  <Words>995</Words>
  <Characters>6581</Characters>
  <Application>Microsoft Office Word</Application>
  <DocSecurity>0</DocSecurity>
  <Lines>124</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Saadian</dc:creator>
  <cp:keywords/>
  <dc:description/>
  <cp:lastModifiedBy>Anne Gingerich</cp:lastModifiedBy>
  <cp:revision>7</cp:revision>
  <cp:lastPrinted>2026-06-05T17:51:00Z</cp:lastPrinted>
  <dcterms:created xsi:type="dcterms:W3CDTF">2026-07-21T18:56:00Z</dcterms:created>
  <dcterms:modified xsi:type="dcterms:W3CDTF">2026-07-21T21:04:00Z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0x0101001C08BD035661D04D92C235FC80DFBB91</vt:lpwstr>
  </property>
  <property fmtid="{D5CDD505-2E9C-101B-9397-08002B2CF9AE}" pid="3" name="MediaServiceImageTags">
    <vt:lpwstr/>
  </property>
</Properties>
</file>